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color w:val="FF0000"/>
          <w:sz w:val="28"/>
          <w:szCs w:val="28"/>
          <w:lang w:val="en-US" w:eastAsia="zh-CN"/>
        </w:rPr>
      </w:pPr>
      <w:r>
        <w:rPr>
          <w:rFonts w:hint="eastAsia"/>
          <w:b/>
          <w:bCs/>
          <w:color w:val="FF0000"/>
          <w:sz w:val="28"/>
          <w:szCs w:val="28"/>
          <w:lang w:val="en-US" w:eastAsia="zh-CN"/>
        </w:rPr>
        <w:t>风险提示：</w:t>
      </w:r>
    </w:p>
    <w:p>
      <w:pPr>
        <w:numPr>
          <w:ilvl w:val="0"/>
          <w:numId w:val="1"/>
        </w:numPr>
        <w:ind w:left="425" w:leftChars="0" w:hanging="425" w:firstLineChars="0"/>
        <w:rPr>
          <w:rFonts w:hint="eastAsia"/>
          <w:b/>
          <w:bCs/>
          <w:color w:val="FF0000"/>
          <w:sz w:val="28"/>
          <w:szCs w:val="28"/>
          <w:lang w:val="en-US" w:eastAsia="zh-CN"/>
        </w:rPr>
      </w:pPr>
      <w:bookmarkStart w:id="5" w:name="_GoBack"/>
      <w:r>
        <w:rPr>
          <w:rFonts w:hint="eastAsia"/>
          <w:b/>
          <w:bCs/>
          <w:color w:val="FF0000"/>
          <w:sz w:val="28"/>
          <w:szCs w:val="28"/>
          <w:lang w:val="en-US" w:eastAsia="zh-CN"/>
        </w:rPr>
        <w:t>合同中的任一方为自然人时，都需要留下自然人的身份证号码，最好有一份自然人的身份证复印件；</w:t>
      </w:r>
    </w:p>
    <w:p>
      <w:pPr>
        <w:numPr>
          <w:ilvl w:val="0"/>
          <w:numId w:val="1"/>
        </w:numPr>
        <w:ind w:left="425" w:leftChars="0" w:hanging="425" w:firstLineChars="0"/>
        <w:rPr>
          <w:rFonts w:hint="eastAsia"/>
          <w:b/>
          <w:bCs/>
          <w:color w:val="FF0000"/>
          <w:sz w:val="28"/>
          <w:szCs w:val="28"/>
          <w:lang w:val="en-US" w:eastAsia="zh-CN"/>
        </w:rPr>
      </w:pPr>
      <w:r>
        <w:rPr>
          <w:rFonts w:hint="eastAsia"/>
          <w:b/>
          <w:bCs/>
          <w:color w:val="FF0000"/>
          <w:sz w:val="28"/>
          <w:szCs w:val="28"/>
          <w:lang w:val="en-US" w:eastAsia="zh-CN"/>
        </w:rPr>
        <w:t>保管人需要对货物的品名和种类进行严格审查，防止寄存人将危险物品当做普通物品寄存，或者普通物品当做贵重物品寄存以获取赔偿；</w:t>
      </w:r>
    </w:p>
    <w:p>
      <w:pPr>
        <w:numPr>
          <w:ilvl w:val="0"/>
          <w:numId w:val="1"/>
        </w:numPr>
        <w:ind w:left="425" w:leftChars="0" w:hanging="425" w:firstLineChars="0"/>
        <w:rPr>
          <w:rFonts w:hint="eastAsia"/>
          <w:b/>
          <w:bCs/>
          <w:color w:val="FF0000"/>
          <w:sz w:val="28"/>
          <w:szCs w:val="28"/>
          <w:lang w:val="en-US" w:eastAsia="zh-CN"/>
        </w:rPr>
      </w:pPr>
      <w:r>
        <w:rPr>
          <w:rFonts w:hint="eastAsia"/>
          <w:b/>
          <w:bCs/>
          <w:color w:val="FF0000"/>
          <w:sz w:val="28"/>
          <w:szCs w:val="28"/>
          <w:lang w:val="en-US" w:eastAsia="zh-CN"/>
        </w:rPr>
        <w:t>建议在合同中约定不允许将合同转让给第三人；</w:t>
      </w:r>
    </w:p>
    <w:p>
      <w:pPr>
        <w:numPr>
          <w:ilvl w:val="0"/>
          <w:numId w:val="1"/>
        </w:numPr>
        <w:ind w:left="425" w:leftChars="0" w:hanging="425" w:firstLineChars="0"/>
        <w:rPr>
          <w:rFonts w:hint="eastAsia"/>
          <w:b/>
          <w:bCs/>
          <w:color w:val="FF0000"/>
          <w:sz w:val="28"/>
          <w:szCs w:val="28"/>
          <w:lang w:val="en-US" w:eastAsia="zh-CN"/>
        </w:rPr>
      </w:pPr>
      <w:r>
        <w:rPr>
          <w:rFonts w:hint="eastAsia"/>
          <w:b/>
          <w:bCs/>
          <w:color w:val="FF0000"/>
          <w:sz w:val="28"/>
          <w:szCs w:val="28"/>
          <w:lang w:val="en-US" w:eastAsia="zh-CN"/>
        </w:rPr>
        <w:t>为了防止寄存人不履行提货及交款义务而造成“死库”，最好在合同中约定担保性条款，此时保管方可以担保人清偿债务或者就抵押物优先受偿；</w:t>
      </w:r>
    </w:p>
    <w:p>
      <w:pPr>
        <w:numPr>
          <w:ilvl w:val="0"/>
          <w:numId w:val="1"/>
        </w:numPr>
        <w:ind w:left="425" w:leftChars="0" w:hanging="425" w:firstLineChars="0"/>
        <w:rPr>
          <w:rFonts w:hint="eastAsia"/>
          <w:b/>
          <w:bCs/>
          <w:color w:val="FF0000"/>
          <w:sz w:val="28"/>
          <w:szCs w:val="28"/>
          <w:lang w:val="en-US" w:eastAsia="zh-CN"/>
        </w:rPr>
      </w:pPr>
      <w:r>
        <w:rPr>
          <w:rFonts w:hint="eastAsia"/>
          <w:b/>
          <w:bCs/>
          <w:color w:val="FF0000"/>
          <w:sz w:val="28"/>
          <w:szCs w:val="28"/>
          <w:lang w:val="en-US" w:eastAsia="zh-CN"/>
        </w:rPr>
        <w:t>明确约定违约责任，当合同不履行或者不完全履行时，可以依据此类条款进行救济；</w:t>
      </w:r>
    </w:p>
    <w:p>
      <w:pPr>
        <w:numPr>
          <w:ilvl w:val="0"/>
          <w:numId w:val="1"/>
        </w:numPr>
        <w:ind w:left="425" w:leftChars="0" w:hanging="425" w:firstLineChars="0"/>
      </w:pPr>
      <w:r>
        <w:rPr>
          <w:rFonts w:hint="eastAsia"/>
          <w:b/>
          <w:bCs/>
          <w:color w:val="FF0000"/>
          <w:sz w:val="28"/>
          <w:szCs w:val="28"/>
          <w:lang w:val="en-US" w:eastAsia="zh-CN"/>
        </w:rPr>
        <w:t>约定争议解决方式时，最好不要约定提交仲裁委员会仲裁，因为仲裁委员会的商事仲裁是一裁终决，且仲裁委员会的仲裁费用一般都比较高昂；另，约定管辖的法院一定要具体到某一法院，否则约定不明确视为未约定。</w:t>
      </w:r>
    </w:p>
    <w:bookmarkEnd w:id="5"/>
    <w:p>
      <w:pPr>
        <w:pStyle w:val="2"/>
        <w:jc w:val="center"/>
        <w:rPr>
          <w:lang w:val="en-GB"/>
        </w:rPr>
      </w:pPr>
      <w:r>
        <w:rPr>
          <w:rFonts w:hint="eastAsia"/>
        </w:rPr>
        <w:t>仓储合同</w:t>
      </w:r>
    </w:p>
    <w:p>
      <w:pPr>
        <w:wordWrap w:val="0"/>
        <w:spacing w:before="312" w:beforeLines="100" w:line="360" w:lineRule="auto"/>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　　寄存人：</w:t>
      </w:r>
      <w:r>
        <w:rPr>
          <w:rFonts w:ascii="宋体" w:hAnsi="宋体" w:eastAsia="宋体"/>
          <w:color w:val="000000" w:themeColor="text1"/>
          <w:sz w:val="24"/>
          <w:szCs w:val="24"/>
          <w:u w:val="single"/>
          <w14:textFill>
            <w14:solidFill>
              <w14:schemeClr w14:val="tx1"/>
            </w14:solidFill>
          </w14:textFill>
        </w:rPr>
        <w:t xml:space="preserve">                  </w:t>
      </w:r>
    </w:p>
    <w:p>
      <w:pPr>
        <w:wordWrap w:val="0"/>
        <w:spacing w:line="360" w:lineRule="auto"/>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　　法定代表人：</w:t>
      </w:r>
      <w:r>
        <w:rPr>
          <w:rFonts w:ascii="宋体" w:hAnsi="宋体" w:eastAsia="宋体"/>
          <w:color w:val="000000" w:themeColor="text1"/>
          <w:sz w:val="24"/>
          <w:szCs w:val="24"/>
          <w:u w:val="single"/>
          <w14:textFill>
            <w14:solidFill>
              <w14:schemeClr w14:val="tx1"/>
            </w14:solidFill>
          </w14:textFill>
        </w:rPr>
        <w:t xml:space="preserve">              </w:t>
      </w:r>
    </w:p>
    <w:p>
      <w:pPr>
        <w:wordWrap w:val="0"/>
        <w:spacing w:line="360" w:lineRule="auto"/>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　　职务：</w:t>
      </w:r>
      <w:r>
        <w:rPr>
          <w:rFonts w:ascii="宋体" w:hAnsi="宋体" w:eastAsia="宋体"/>
          <w:color w:val="000000" w:themeColor="text1"/>
          <w:sz w:val="24"/>
          <w:szCs w:val="24"/>
          <w:u w:val="single"/>
          <w14:textFill>
            <w14:solidFill>
              <w14:schemeClr w14:val="tx1"/>
            </w14:solidFill>
          </w14:textFill>
        </w:rPr>
        <w:t xml:space="preserve">                    </w:t>
      </w:r>
    </w:p>
    <w:p>
      <w:pPr>
        <w:wordWrap w:val="0"/>
        <w:spacing w:line="360" w:lineRule="auto"/>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　</w:t>
      </w:r>
      <w:r>
        <w:rPr>
          <w:rFonts w:hint="eastAsia" w:ascii="宋体" w:hAnsi="宋体" w:eastAsia="宋体"/>
          <w:color w:val="000000" w:themeColor="text1"/>
          <w:sz w:val="24"/>
          <w:szCs w:val="24"/>
          <w:lang w:val="en-US" w:eastAsia="zh-CN"/>
          <w14:textFill>
            <w14:solidFill>
              <w14:schemeClr w14:val="tx1"/>
            </w14:solidFill>
          </w14:textFill>
        </w:rPr>
        <w:t xml:space="preserve">  联系地址</w:t>
      </w:r>
      <w:r>
        <w:rPr>
          <w:rFonts w:hint="eastAsia" w:ascii="宋体" w:hAnsi="宋体" w:eastAsia="宋体"/>
          <w:color w:val="000000" w:themeColor="text1"/>
          <w:sz w:val="24"/>
          <w:szCs w:val="24"/>
          <w14:textFill>
            <w14:solidFill>
              <w14:schemeClr w14:val="tx1"/>
            </w14:solidFill>
          </w14:textFill>
        </w:rPr>
        <w:t>：</w:t>
      </w:r>
      <w:r>
        <w:rPr>
          <w:rFonts w:ascii="宋体" w:hAnsi="宋体" w:eastAsia="宋体"/>
          <w:color w:val="000000" w:themeColor="text1"/>
          <w:sz w:val="24"/>
          <w:szCs w:val="24"/>
          <w:u w:val="single"/>
          <w14:textFill>
            <w14:solidFill>
              <w14:schemeClr w14:val="tx1"/>
            </w14:solidFill>
          </w14:textFill>
        </w:rPr>
        <w:t xml:space="preserve">     </w:t>
      </w:r>
      <w:r>
        <w:rPr>
          <w:rFonts w:hint="eastAsia" w:ascii="宋体" w:hAnsi="宋体" w:eastAsia="宋体"/>
          <w:color w:val="000000" w:themeColor="text1"/>
          <w:sz w:val="24"/>
          <w:szCs w:val="24"/>
          <w:u w:val="single"/>
          <w:lang w:val="en-US" w:eastAsia="zh-CN"/>
          <w14:textFill>
            <w14:solidFill>
              <w14:schemeClr w14:val="tx1"/>
            </w14:solidFill>
          </w14:textFill>
        </w:rPr>
        <w:t xml:space="preserve">            </w:t>
      </w:r>
      <w:r>
        <w:rPr>
          <w:rFonts w:ascii="宋体" w:hAnsi="宋体" w:eastAsia="宋体"/>
          <w:color w:val="000000" w:themeColor="text1"/>
          <w:sz w:val="24"/>
          <w:szCs w:val="24"/>
          <w:u w:val="single"/>
          <w14:textFill>
            <w14:solidFill>
              <w14:schemeClr w14:val="tx1"/>
            </w14:solidFill>
          </w14:textFill>
        </w:rPr>
        <w:t xml:space="preserve">               </w:t>
      </w:r>
    </w:p>
    <w:p>
      <w:pPr>
        <w:wordWrap w:val="0"/>
        <w:spacing w:line="360" w:lineRule="auto"/>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　　</w:t>
      </w:r>
      <w:r>
        <w:rPr>
          <w:rFonts w:hint="eastAsia" w:ascii="宋体" w:hAnsi="宋体" w:eastAsia="宋体"/>
          <w:color w:val="000000" w:themeColor="text1"/>
          <w:sz w:val="24"/>
          <w:szCs w:val="24"/>
          <w:lang w:val="en-US" w:eastAsia="zh-CN"/>
          <w14:textFill>
            <w14:solidFill>
              <w14:schemeClr w14:val="tx1"/>
            </w14:solidFill>
          </w14:textFill>
        </w:rPr>
        <w:t>联系电话</w:t>
      </w:r>
      <w:r>
        <w:rPr>
          <w:rFonts w:hint="eastAsia" w:ascii="宋体" w:hAnsi="宋体" w:eastAsia="宋体"/>
          <w:color w:val="000000" w:themeColor="text1"/>
          <w:sz w:val="24"/>
          <w:szCs w:val="24"/>
          <w14:textFill>
            <w14:solidFill>
              <w14:schemeClr w14:val="tx1"/>
            </w14:solidFill>
          </w14:textFill>
        </w:rPr>
        <w:t>：</w:t>
      </w:r>
      <w:r>
        <w:rPr>
          <w:rFonts w:ascii="宋体" w:hAnsi="宋体" w:eastAsia="宋体"/>
          <w:color w:val="000000" w:themeColor="text1"/>
          <w:sz w:val="24"/>
          <w:szCs w:val="24"/>
          <w:u w:val="single"/>
          <w14:textFill>
            <w14:solidFill>
              <w14:schemeClr w14:val="tx1"/>
            </w14:solidFill>
          </w14:textFill>
        </w:rPr>
        <w:t xml:space="preserve">                </w:t>
      </w:r>
    </w:p>
    <w:p>
      <w:pPr>
        <w:wordWrap w:val="0"/>
        <w:spacing w:before="312" w:beforeLines="100" w:line="360" w:lineRule="auto"/>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　　保管人：</w:t>
      </w:r>
      <w:r>
        <w:rPr>
          <w:rFonts w:ascii="宋体" w:hAnsi="宋体" w:eastAsia="宋体"/>
          <w:color w:val="000000" w:themeColor="text1"/>
          <w:sz w:val="24"/>
          <w:szCs w:val="24"/>
          <w:u w:val="single"/>
          <w14:textFill>
            <w14:solidFill>
              <w14:schemeClr w14:val="tx1"/>
            </w14:solidFill>
          </w14:textFill>
        </w:rPr>
        <w:t xml:space="preserve">                  </w:t>
      </w:r>
    </w:p>
    <w:p>
      <w:pPr>
        <w:wordWrap w:val="0"/>
        <w:spacing w:line="360" w:lineRule="auto"/>
        <w:ind w:firstLine="240" w:firstLineChars="100"/>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　法定代表人：</w:t>
      </w:r>
      <w:r>
        <w:rPr>
          <w:rFonts w:ascii="宋体" w:hAnsi="宋体" w:eastAsia="宋体"/>
          <w:color w:val="000000" w:themeColor="text1"/>
          <w:sz w:val="24"/>
          <w:szCs w:val="24"/>
          <w:u w:val="single"/>
          <w14:textFill>
            <w14:solidFill>
              <w14:schemeClr w14:val="tx1"/>
            </w14:solidFill>
          </w14:textFill>
        </w:rPr>
        <w:t xml:space="preserve">              </w:t>
      </w:r>
    </w:p>
    <w:p>
      <w:pPr>
        <w:wordWrap w:val="0"/>
        <w:spacing w:line="360" w:lineRule="auto"/>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　　职务：</w:t>
      </w:r>
      <w:r>
        <w:rPr>
          <w:rFonts w:ascii="宋体" w:hAnsi="宋体" w:eastAsia="宋体"/>
          <w:color w:val="000000" w:themeColor="text1"/>
          <w:sz w:val="24"/>
          <w:szCs w:val="24"/>
          <w:u w:val="single"/>
          <w14:textFill>
            <w14:solidFill>
              <w14:schemeClr w14:val="tx1"/>
            </w14:solidFill>
          </w14:textFill>
        </w:rPr>
        <w:t xml:space="preserve">                    </w:t>
      </w:r>
    </w:p>
    <w:p>
      <w:pPr>
        <w:wordWrap w:val="0"/>
        <w:spacing w:line="360" w:lineRule="auto"/>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　</w:t>
      </w:r>
      <w:r>
        <w:rPr>
          <w:rFonts w:hint="eastAsia" w:ascii="宋体" w:hAnsi="宋体" w:eastAsia="宋体"/>
          <w:color w:val="000000" w:themeColor="text1"/>
          <w:sz w:val="24"/>
          <w:szCs w:val="24"/>
          <w:lang w:val="en-US" w:eastAsia="zh-CN"/>
          <w14:textFill>
            <w14:solidFill>
              <w14:schemeClr w14:val="tx1"/>
            </w14:solidFill>
          </w14:textFill>
        </w:rPr>
        <w:t xml:space="preserve">  联系地址</w:t>
      </w:r>
      <w:r>
        <w:rPr>
          <w:rFonts w:hint="eastAsia" w:ascii="宋体" w:hAnsi="宋体" w:eastAsia="宋体"/>
          <w:color w:val="000000" w:themeColor="text1"/>
          <w:sz w:val="24"/>
          <w:szCs w:val="24"/>
          <w14:textFill>
            <w14:solidFill>
              <w14:schemeClr w14:val="tx1"/>
            </w14:solidFill>
          </w14:textFill>
        </w:rPr>
        <w:t>：</w:t>
      </w:r>
      <w:r>
        <w:rPr>
          <w:rFonts w:ascii="宋体" w:hAnsi="宋体" w:eastAsia="宋体"/>
          <w:color w:val="000000" w:themeColor="text1"/>
          <w:sz w:val="24"/>
          <w:szCs w:val="24"/>
          <w:u w:val="single"/>
          <w14:textFill>
            <w14:solidFill>
              <w14:schemeClr w14:val="tx1"/>
            </w14:solidFill>
          </w14:textFill>
        </w:rPr>
        <w:t xml:space="preserve">     </w:t>
      </w:r>
      <w:r>
        <w:rPr>
          <w:rFonts w:hint="eastAsia" w:ascii="宋体" w:hAnsi="宋体" w:eastAsia="宋体"/>
          <w:color w:val="000000" w:themeColor="text1"/>
          <w:sz w:val="24"/>
          <w:szCs w:val="24"/>
          <w:u w:val="single"/>
          <w:lang w:val="en-US" w:eastAsia="zh-CN"/>
          <w14:textFill>
            <w14:solidFill>
              <w14:schemeClr w14:val="tx1"/>
            </w14:solidFill>
          </w14:textFill>
        </w:rPr>
        <w:t xml:space="preserve">            </w:t>
      </w:r>
      <w:r>
        <w:rPr>
          <w:rFonts w:ascii="宋体" w:hAnsi="宋体" w:eastAsia="宋体"/>
          <w:color w:val="000000" w:themeColor="text1"/>
          <w:sz w:val="24"/>
          <w:szCs w:val="24"/>
          <w:u w:val="single"/>
          <w14:textFill>
            <w14:solidFill>
              <w14:schemeClr w14:val="tx1"/>
            </w14:solidFill>
          </w14:textFill>
        </w:rPr>
        <w:t xml:space="preserve">               </w:t>
      </w:r>
    </w:p>
    <w:p>
      <w:pPr>
        <w:wordWrap w:val="0"/>
        <w:spacing w:after="312" w:afterLines="100" w:line="360" w:lineRule="auto"/>
        <w:ind w:firstLine="480" w:firstLineChars="200"/>
        <w:rPr>
          <w:rFonts w:ascii="宋体" w:hAnsi="宋体" w:eastAsia="宋体"/>
          <w:color w:val="000000" w:themeColor="text1"/>
          <w:sz w:val="24"/>
          <w:szCs w:val="24"/>
          <w:u w:val="single"/>
          <w14:textFill>
            <w14:solidFill>
              <w14:schemeClr w14:val="tx1"/>
            </w14:solidFill>
          </w14:textFill>
        </w:rPr>
      </w:pPr>
      <w:r>
        <w:rPr>
          <w:rFonts w:hint="eastAsia" w:ascii="宋体" w:hAnsi="宋体" w:eastAsia="宋体"/>
          <w:color w:val="000000" w:themeColor="text1"/>
          <w:sz w:val="24"/>
          <w:szCs w:val="24"/>
          <w:lang w:val="en-US" w:eastAsia="zh-CN"/>
          <w14:textFill>
            <w14:solidFill>
              <w14:schemeClr w14:val="tx1"/>
            </w14:solidFill>
          </w14:textFill>
        </w:rPr>
        <w:t>联系电话</w:t>
      </w:r>
      <w:r>
        <w:rPr>
          <w:rFonts w:hint="eastAsia" w:ascii="宋体" w:hAnsi="宋体" w:eastAsia="宋体"/>
          <w:color w:val="000000" w:themeColor="text1"/>
          <w:sz w:val="24"/>
          <w:szCs w:val="24"/>
          <w14:textFill>
            <w14:solidFill>
              <w14:schemeClr w14:val="tx1"/>
            </w14:solidFill>
          </w14:textFill>
        </w:rPr>
        <w:t>：</w:t>
      </w:r>
      <w:r>
        <w:rPr>
          <w:rFonts w:ascii="宋体" w:hAnsi="宋体" w:eastAsia="宋体"/>
          <w:color w:val="000000" w:themeColor="text1"/>
          <w:sz w:val="24"/>
          <w:szCs w:val="24"/>
          <w:u w:val="single"/>
          <w14:textFill>
            <w14:solidFill>
              <w14:schemeClr w14:val="tx1"/>
            </w14:solidFill>
          </w14:textFill>
        </w:rPr>
        <w:t xml:space="preserve">                </w:t>
      </w:r>
    </w:p>
    <w:p>
      <w:pPr>
        <w:wordWrap w:val="0"/>
        <w:spacing w:after="312" w:afterLines="100" w:line="360" w:lineRule="auto"/>
        <w:ind w:firstLine="480" w:firstLineChars="200"/>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根据《中华人民共和国合同法》的规定，当事人双方本着</w:t>
      </w:r>
      <w:r>
        <w:rPr>
          <w:rFonts w:hint="eastAsia" w:ascii="宋体" w:hAnsi="宋体" w:eastAsia="宋体"/>
          <w:color w:val="000000" w:themeColor="text1"/>
          <w:sz w:val="24"/>
          <w:szCs w:val="24"/>
          <w:lang w:val="en-US" w:eastAsia="zh-CN"/>
          <w14:textFill>
            <w14:solidFill>
              <w14:schemeClr w14:val="tx1"/>
            </w14:solidFill>
          </w14:textFill>
        </w:rPr>
        <w:t>平等自愿原则、等价有偿原则</w:t>
      </w:r>
      <w:r>
        <w:rPr>
          <w:rFonts w:hint="eastAsia" w:ascii="宋体" w:hAnsi="宋体" w:eastAsia="宋体"/>
          <w:color w:val="000000" w:themeColor="text1"/>
          <w:sz w:val="24"/>
          <w:szCs w:val="24"/>
          <w14:textFill>
            <w14:solidFill>
              <w14:schemeClr w14:val="tx1"/>
            </w14:solidFill>
          </w14:textFill>
        </w:rPr>
        <w:t>和诚实信用原则，经过友好协商，签订本合同，</w:t>
      </w:r>
      <w:r>
        <w:rPr>
          <w:rFonts w:hint="eastAsia" w:ascii="宋体" w:hAnsi="宋体" w:eastAsia="宋体"/>
          <w:color w:val="000000" w:themeColor="text1"/>
          <w:sz w:val="24"/>
          <w:szCs w:val="24"/>
          <w:lang w:val="en-US" w:eastAsia="zh-CN"/>
          <w14:textFill>
            <w14:solidFill>
              <w14:schemeClr w14:val="tx1"/>
            </w14:solidFill>
          </w14:textFill>
        </w:rPr>
        <w:t>以资</w:t>
      </w:r>
      <w:r>
        <w:rPr>
          <w:rFonts w:hint="eastAsia" w:ascii="宋体" w:hAnsi="宋体" w:eastAsia="宋体"/>
          <w:color w:val="000000" w:themeColor="text1"/>
          <w:sz w:val="24"/>
          <w:szCs w:val="24"/>
          <w14:textFill>
            <w14:solidFill>
              <w14:schemeClr w14:val="tx1"/>
            </w14:solidFill>
          </w14:textFill>
        </w:rPr>
        <w:t>共同信守。</w:t>
      </w:r>
    </w:p>
    <w:p>
      <w:pPr>
        <w:wordWrap w:val="0"/>
        <w:spacing w:line="360" w:lineRule="auto"/>
        <w:ind w:firstLine="482" w:firstLineChars="200"/>
        <w:jc w:val="left"/>
        <w:rPr>
          <w:rFonts w:ascii="宋体" w:hAnsi="宋体" w:eastAsia="宋体"/>
          <w:b/>
          <w:color w:val="000000" w:themeColor="text1"/>
          <w:sz w:val="24"/>
          <w:szCs w:val="24"/>
          <w14:textFill>
            <w14:solidFill>
              <w14:schemeClr w14:val="tx1"/>
            </w14:solidFill>
          </w14:textFill>
        </w:rPr>
      </w:pPr>
      <w:r>
        <w:rPr>
          <w:rFonts w:hint="eastAsia" w:ascii="宋体" w:hAnsi="宋体" w:eastAsia="宋体"/>
          <w:b/>
          <w:color w:val="000000" w:themeColor="text1"/>
          <w:sz w:val="24"/>
          <w:szCs w:val="24"/>
          <w14:textFill>
            <w14:solidFill>
              <w14:schemeClr w14:val="tx1"/>
            </w14:solidFill>
          </w14:textFill>
        </w:rPr>
        <w:t>一、仓储物</w:t>
      </w:r>
    </w:p>
    <w:tbl>
      <w:tblPr>
        <w:tblStyle w:val="6"/>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2"/>
        <w:gridCol w:w="1382"/>
        <w:gridCol w:w="1384"/>
        <w:gridCol w:w="1384"/>
        <w:gridCol w:w="1384"/>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2" w:type="dxa"/>
          </w:tcPr>
          <w:p>
            <w:pPr>
              <w:wordWrap w:val="0"/>
              <w:spacing w:line="360" w:lineRule="auto"/>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编号</w:t>
            </w:r>
          </w:p>
        </w:tc>
        <w:tc>
          <w:tcPr>
            <w:tcW w:w="1382" w:type="dxa"/>
          </w:tcPr>
          <w:p>
            <w:pPr>
              <w:wordWrap w:val="0"/>
              <w:spacing w:line="360" w:lineRule="auto"/>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包装</w:t>
            </w:r>
          </w:p>
        </w:tc>
        <w:tc>
          <w:tcPr>
            <w:tcW w:w="1384" w:type="dxa"/>
          </w:tcPr>
          <w:p>
            <w:pPr>
              <w:wordWrap w:val="0"/>
              <w:spacing w:line="360" w:lineRule="auto"/>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货物名称</w:t>
            </w:r>
          </w:p>
        </w:tc>
        <w:tc>
          <w:tcPr>
            <w:tcW w:w="1384" w:type="dxa"/>
          </w:tcPr>
          <w:p>
            <w:pPr>
              <w:wordWrap w:val="0"/>
              <w:spacing w:line="360" w:lineRule="auto"/>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品种规格</w:t>
            </w:r>
          </w:p>
        </w:tc>
        <w:tc>
          <w:tcPr>
            <w:tcW w:w="1384" w:type="dxa"/>
          </w:tcPr>
          <w:p>
            <w:pPr>
              <w:wordWrap w:val="0"/>
              <w:spacing w:line="360" w:lineRule="auto"/>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数量</w:t>
            </w:r>
          </w:p>
        </w:tc>
        <w:tc>
          <w:tcPr>
            <w:tcW w:w="1380" w:type="dxa"/>
          </w:tcPr>
          <w:p>
            <w:pPr>
              <w:wordWrap w:val="0"/>
              <w:spacing w:line="360" w:lineRule="auto"/>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2" w:type="dxa"/>
          </w:tcPr>
          <w:p>
            <w:pPr>
              <w:wordWrap w:val="0"/>
              <w:spacing w:line="360" w:lineRule="auto"/>
              <w:rPr>
                <w:rFonts w:ascii="宋体" w:hAnsi="宋体" w:eastAsia="宋体"/>
                <w:color w:val="000000" w:themeColor="text1"/>
                <w:sz w:val="24"/>
                <w:szCs w:val="24"/>
                <w14:textFill>
                  <w14:solidFill>
                    <w14:schemeClr w14:val="tx1"/>
                  </w14:solidFill>
                </w14:textFill>
              </w:rPr>
            </w:pPr>
          </w:p>
        </w:tc>
        <w:tc>
          <w:tcPr>
            <w:tcW w:w="1382" w:type="dxa"/>
          </w:tcPr>
          <w:p>
            <w:pPr>
              <w:wordWrap w:val="0"/>
              <w:spacing w:line="360" w:lineRule="auto"/>
              <w:rPr>
                <w:rFonts w:ascii="宋体" w:hAnsi="宋体" w:eastAsia="宋体"/>
                <w:color w:val="000000" w:themeColor="text1"/>
                <w:sz w:val="24"/>
                <w:szCs w:val="24"/>
                <w14:textFill>
                  <w14:solidFill>
                    <w14:schemeClr w14:val="tx1"/>
                  </w14:solidFill>
                </w14:textFill>
              </w:rPr>
            </w:pPr>
          </w:p>
        </w:tc>
        <w:tc>
          <w:tcPr>
            <w:tcW w:w="1384" w:type="dxa"/>
          </w:tcPr>
          <w:p>
            <w:pPr>
              <w:wordWrap w:val="0"/>
              <w:spacing w:line="360" w:lineRule="auto"/>
              <w:rPr>
                <w:rFonts w:ascii="宋体" w:hAnsi="宋体" w:eastAsia="宋体"/>
                <w:color w:val="000000" w:themeColor="text1"/>
                <w:sz w:val="24"/>
                <w:szCs w:val="24"/>
                <w14:textFill>
                  <w14:solidFill>
                    <w14:schemeClr w14:val="tx1"/>
                  </w14:solidFill>
                </w14:textFill>
              </w:rPr>
            </w:pPr>
          </w:p>
        </w:tc>
        <w:tc>
          <w:tcPr>
            <w:tcW w:w="1384" w:type="dxa"/>
          </w:tcPr>
          <w:p>
            <w:pPr>
              <w:wordWrap w:val="0"/>
              <w:spacing w:line="360" w:lineRule="auto"/>
              <w:rPr>
                <w:rFonts w:ascii="宋体" w:hAnsi="宋体" w:eastAsia="宋体"/>
                <w:color w:val="000000" w:themeColor="text1"/>
                <w:sz w:val="24"/>
                <w:szCs w:val="24"/>
                <w14:textFill>
                  <w14:solidFill>
                    <w14:schemeClr w14:val="tx1"/>
                  </w14:solidFill>
                </w14:textFill>
              </w:rPr>
            </w:pPr>
          </w:p>
        </w:tc>
        <w:tc>
          <w:tcPr>
            <w:tcW w:w="1384" w:type="dxa"/>
          </w:tcPr>
          <w:p>
            <w:pPr>
              <w:wordWrap w:val="0"/>
              <w:spacing w:line="360" w:lineRule="auto"/>
              <w:rPr>
                <w:rFonts w:ascii="宋体" w:hAnsi="宋体" w:eastAsia="宋体"/>
                <w:color w:val="000000" w:themeColor="text1"/>
                <w:sz w:val="24"/>
                <w:szCs w:val="24"/>
                <w14:textFill>
                  <w14:solidFill>
                    <w14:schemeClr w14:val="tx1"/>
                  </w14:solidFill>
                </w14:textFill>
              </w:rPr>
            </w:pPr>
          </w:p>
        </w:tc>
        <w:tc>
          <w:tcPr>
            <w:tcW w:w="1380" w:type="dxa"/>
          </w:tcPr>
          <w:p>
            <w:pPr>
              <w:wordWrap w:val="0"/>
              <w:spacing w:line="360" w:lineRule="auto"/>
              <w:rPr>
                <w:rFonts w:ascii="宋体" w:hAnsi="宋体" w:eastAsia="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2" w:type="dxa"/>
          </w:tcPr>
          <w:p>
            <w:pPr>
              <w:wordWrap w:val="0"/>
              <w:spacing w:line="360" w:lineRule="auto"/>
              <w:rPr>
                <w:rFonts w:ascii="宋体" w:hAnsi="宋体" w:eastAsia="宋体"/>
                <w:color w:val="000000" w:themeColor="text1"/>
                <w:sz w:val="24"/>
                <w:szCs w:val="24"/>
                <w14:textFill>
                  <w14:solidFill>
                    <w14:schemeClr w14:val="tx1"/>
                  </w14:solidFill>
                </w14:textFill>
              </w:rPr>
            </w:pPr>
          </w:p>
        </w:tc>
        <w:tc>
          <w:tcPr>
            <w:tcW w:w="1382" w:type="dxa"/>
          </w:tcPr>
          <w:p>
            <w:pPr>
              <w:wordWrap w:val="0"/>
              <w:spacing w:line="360" w:lineRule="auto"/>
              <w:rPr>
                <w:rFonts w:ascii="宋体" w:hAnsi="宋体" w:eastAsia="宋体"/>
                <w:color w:val="000000" w:themeColor="text1"/>
                <w:sz w:val="24"/>
                <w:szCs w:val="24"/>
                <w14:textFill>
                  <w14:solidFill>
                    <w14:schemeClr w14:val="tx1"/>
                  </w14:solidFill>
                </w14:textFill>
              </w:rPr>
            </w:pPr>
          </w:p>
        </w:tc>
        <w:tc>
          <w:tcPr>
            <w:tcW w:w="1384" w:type="dxa"/>
          </w:tcPr>
          <w:p>
            <w:pPr>
              <w:wordWrap w:val="0"/>
              <w:spacing w:line="360" w:lineRule="auto"/>
              <w:rPr>
                <w:rFonts w:ascii="宋体" w:hAnsi="宋体" w:eastAsia="宋体"/>
                <w:color w:val="000000" w:themeColor="text1"/>
                <w:sz w:val="24"/>
                <w:szCs w:val="24"/>
                <w14:textFill>
                  <w14:solidFill>
                    <w14:schemeClr w14:val="tx1"/>
                  </w14:solidFill>
                </w14:textFill>
              </w:rPr>
            </w:pPr>
          </w:p>
        </w:tc>
        <w:tc>
          <w:tcPr>
            <w:tcW w:w="1384" w:type="dxa"/>
          </w:tcPr>
          <w:p>
            <w:pPr>
              <w:wordWrap w:val="0"/>
              <w:spacing w:line="360" w:lineRule="auto"/>
              <w:rPr>
                <w:rFonts w:ascii="宋体" w:hAnsi="宋体" w:eastAsia="宋体"/>
                <w:color w:val="000000" w:themeColor="text1"/>
                <w:sz w:val="24"/>
                <w:szCs w:val="24"/>
                <w14:textFill>
                  <w14:solidFill>
                    <w14:schemeClr w14:val="tx1"/>
                  </w14:solidFill>
                </w14:textFill>
              </w:rPr>
            </w:pPr>
          </w:p>
        </w:tc>
        <w:tc>
          <w:tcPr>
            <w:tcW w:w="1384" w:type="dxa"/>
          </w:tcPr>
          <w:p>
            <w:pPr>
              <w:wordWrap w:val="0"/>
              <w:spacing w:line="360" w:lineRule="auto"/>
              <w:rPr>
                <w:rFonts w:ascii="宋体" w:hAnsi="宋体" w:eastAsia="宋体"/>
                <w:color w:val="000000" w:themeColor="text1"/>
                <w:sz w:val="24"/>
                <w:szCs w:val="24"/>
                <w14:textFill>
                  <w14:solidFill>
                    <w14:schemeClr w14:val="tx1"/>
                  </w14:solidFill>
                </w14:textFill>
              </w:rPr>
            </w:pPr>
          </w:p>
        </w:tc>
        <w:tc>
          <w:tcPr>
            <w:tcW w:w="1380" w:type="dxa"/>
          </w:tcPr>
          <w:p>
            <w:pPr>
              <w:wordWrap w:val="0"/>
              <w:spacing w:line="360" w:lineRule="auto"/>
              <w:rPr>
                <w:rFonts w:ascii="宋体" w:hAnsi="宋体" w:eastAsia="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2" w:type="dxa"/>
          </w:tcPr>
          <w:p>
            <w:pPr>
              <w:wordWrap w:val="0"/>
              <w:spacing w:line="360" w:lineRule="auto"/>
              <w:rPr>
                <w:rFonts w:ascii="宋体" w:hAnsi="宋体" w:eastAsia="宋体"/>
                <w:color w:val="000000" w:themeColor="text1"/>
                <w:sz w:val="24"/>
                <w:szCs w:val="24"/>
                <w14:textFill>
                  <w14:solidFill>
                    <w14:schemeClr w14:val="tx1"/>
                  </w14:solidFill>
                </w14:textFill>
              </w:rPr>
            </w:pPr>
          </w:p>
        </w:tc>
        <w:tc>
          <w:tcPr>
            <w:tcW w:w="1382" w:type="dxa"/>
          </w:tcPr>
          <w:p>
            <w:pPr>
              <w:wordWrap w:val="0"/>
              <w:spacing w:line="360" w:lineRule="auto"/>
              <w:rPr>
                <w:rFonts w:ascii="宋体" w:hAnsi="宋体" w:eastAsia="宋体"/>
                <w:color w:val="000000" w:themeColor="text1"/>
                <w:sz w:val="24"/>
                <w:szCs w:val="24"/>
                <w14:textFill>
                  <w14:solidFill>
                    <w14:schemeClr w14:val="tx1"/>
                  </w14:solidFill>
                </w14:textFill>
              </w:rPr>
            </w:pPr>
          </w:p>
        </w:tc>
        <w:tc>
          <w:tcPr>
            <w:tcW w:w="1384" w:type="dxa"/>
          </w:tcPr>
          <w:p>
            <w:pPr>
              <w:wordWrap w:val="0"/>
              <w:spacing w:line="360" w:lineRule="auto"/>
              <w:rPr>
                <w:rFonts w:ascii="宋体" w:hAnsi="宋体" w:eastAsia="宋体"/>
                <w:color w:val="000000" w:themeColor="text1"/>
                <w:sz w:val="24"/>
                <w:szCs w:val="24"/>
                <w14:textFill>
                  <w14:solidFill>
                    <w14:schemeClr w14:val="tx1"/>
                  </w14:solidFill>
                </w14:textFill>
              </w:rPr>
            </w:pPr>
          </w:p>
        </w:tc>
        <w:tc>
          <w:tcPr>
            <w:tcW w:w="1384" w:type="dxa"/>
          </w:tcPr>
          <w:p>
            <w:pPr>
              <w:wordWrap w:val="0"/>
              <w:spacing w:line="360" w:lineRule="auto"/>
              <w:rPr>
                <w:rFonts w:ascii="宋体" w:hAnsi="宋体" w:eastAsia="宋体"/>
                <w:color w:val="000000" w:themeColor="text1"/>
                <w:sz w:val="24"/>
                <w:szCs w:val="24"/>
                <w14:textFill>
                  <w14:solidFill>
                    <w14:schemeClr w14:val="tx1"/>
                  </w14:solidFill>
                </w14:textFill>
              </w:rPr>
            </w:pPr>
          </w:p>
        </w:tc>
        <w:tc>
          <w:tcPr>
            <w:tcW w:w="1384" w:type="dxa"/>
          </w:tcPr>
          <w:p>
            <w:pPr>
              <w:wordWrap w:val="0"/>
              <w:spacing w:line="360" w:lineRule="auto"/>
              <w:rPr>
                <w:rFonts w:ascii="宋体" w:hAnsi="宋体" w:eastAsia="宋体"/>
                <w:color w:val="000000" w:themeColor="text1"/>
                <w:sz w:val="24"/>
                <w:szCs w:val="24"/>
                <w14:textFill>
                  <w14:solidFill>
                    <w14:schemeClr w14:val="tx1"/>
                  </w14:solidFill>
                </w14:textFill>
              </w:rPr>
            </w:pPr>
          </w:p>
        </w:tc>
        <w:tc>
          <w:tcPr>
            <w:tcW w:w="1380" w:type="dxa"/>
          </w:tcPr>
          <w:p>
            <w:pPr>
              <w:wordWrap w:val="0"/>
              <w:spacing w:line="360" w:lineRule="auto"/>
              <w:rPr>
                <w:rFonts w:ascii="宋体" w:hAnsi="宋体" w:eastAsia="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2" w:type="dxa"/>
          </w:tcPr>
          <w:p>
            <w:pPr>
              <w:wordWrap w:val="0"/>
              <w:spacing w:line="360" w:lineRule="auto"/>
              <w:rPr>
                <w:rFonts w:ascii="宋体" w:hAnsi="宋体" w:eastAsia="宋体"/>
                <w:color w:val="000000" w:themeColor="text1"/>
                <w:sz w:val="24"/>
                <w:szCs w:val="24"/>
                <w14:textFill>
                  <w14:solidFill>
                    <w14:schemeClr w14:val="tx1"/>
                  </w14:solidFill>
                </w14:textFill>
              </w:rPr>
            </w:pPr>
          </w:p>
        </w:tc>
        <w:tc>
          <w:tcPr>
            <w:tcW w:w="1382" w:type="dxa"/>
          </w:tcPr>
          <w:p>
            <w:pPr>
              <w:wordWrap w:val="0"/>
              <w:spacing w:line="360" w:lineRule="auto"/>
              <w:rPr>
                <w:rFonts w:ascii="宋体" w:hAnsi="宋体" w:eastAsia="宋体"/>
                <w:color w:val="000000" w:themeColor="text1"/>
                <w:sz w:val="24"/>
                <w:szCs w:val="24"/>
                <w14:textFill>
                  <w14:solidFill>
                    <w14:schemeClr w14:val="tx1"/>
                  </w14:solidFill>
                </w14:textFill>
              </w:rPr>
            </w:pPr>
          </w:p>
        </w:tc>
        <w:tc>
          <w:tcPr>
            <w:tcW w:w="1384" w:type="dxa"/>
          </w:tcPr>
          <w:p>
            <w:pPr>
              <w:wordWrap w:val="0"/>
              <w:spacing w:line="360" w:lineRule="auto"/>
              <w:rPr>
                <w:rFonts w:ascii="宋体" w:hAnsi="宋体" w:eastAsia="宋体"/>
                <w:color w:val="000000" w:themeColor="text1"/>
                <w:sz w:val="24"/>
                <w:szCs w:val="24"/>
                <w14:textFill>
                  <w14:solidFill>
                    <w14:schemeClr w14:val="tx1"/>
                  </w14:solidFill>
                </w14:textFill>
              </w:rPr>
            </w:pPr>
          </w:p>
        </w:tc>
        <w:tc>
          <w:tcPr>
            <w:tcW w:w="1384" w:type="dxa"/>
          </w:tcPr>
          <w:p>
            <w:pPr>
              <w:wordWrap w:val="0"/>
              <w:spacing w:line="360" w:lineRule="auto"/>
              <w:rPr>
                <w:rFonts w:ascii="宋体" w:hAnsi="宋体" w:eastAsia="宋体"/>
                <w:color w:val="000000" w:themeColor="text1"/>
                <w:sz w:val="24"/>
                <w:szCs w:val="24"/>
                <w14:textFill>
                  <w14:solidFill>
                    <w14:schemeClr w14:val="tx1"/>
                  </w14:solidFill>
                </w14:textFill>
              </w:rPr>
            </w:pPr>
          </w:p>
        </w:tc>
        <w:tc>
          <w:tcPr>
            <w:tcW w:w="1384" w:type="dxa"/>
          </w:tcPr>
          <w:p>
            <w:pPr>
              <w:wordWrap w:val="0"/>
              <w:spacing w:line="360" w:lineRule="auto"/>
              <w:rPr>
                <w:rFonts w:ascii="宋体" w:hAnsi="宋体" w:eastAsia="宋体"/>
                <w:color w:val="000000" w:themeColor="text1"/>
                <w:sz w:val="24"/>
                <w:szCs w:val="24"/>
                <w14:textFill>
                  <w14:solidFill>
                    <w14:schemeClr w14:val="tx1"/>
                  </w14:solidFill>
                </w14:textFill>
              </w:rPr>
            </w:pPr>
          </w:p>
        </w:tc>
        <w:tc>
          <w:tcPr>
            <w:tcW w:w="1380" w:type="dxa"/>
          </w:tcPr>
          <w:p>
            <w:pPr>
              <w:wordWrap w:val="0"/>
              <w:spacing w:line="360" w:lineRule="auto"/>
              <w:rPr>
                <w:rFonts w:ascii="宋体" w:hAnsi="宋体" w:eastAsia="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2" w:type="dxa"/>
          </w:tcPr>
          <w:p>
            <w:pPr>
              <w:wordWrap w:val="0"/>
              <w:spacing w:line="360" w:lineRule="auto"/>
              <w:rPr>
                <w:rFonts w:ascii="宋体" w:hAnsi="宋体" w:eastAsia="宋体"/>
                <w:color w:val="000000" w:themeColor="text1"/>
                <w:sz w:val="24"/>
                <w:szCs w:val="24"/>
                <w14:textFill>
                  <w14:solidFill>
                    <w14:schemeClr w14:val="tx1"/>
                  </w14:solidFill>
                </w14:textFill>
              </w:rPr>
            </w:pPr>
          </w:p>
        </w:tc>
        <w:tc>
          <w:tcPr>
            <w:tcW w:w="1382" w:type="dxa"/>
          </w:tcPr>
          <w:p>
            <w:pPr>
              <w:wordWrap w:val="0"/>
              <w:spacing w:line="360" w:lineRule="auto"/>
              <w:rPr>
                <w:rFonts w:ascii="宋体" w:hAnsi="宋体" w:eastAsia="宋体"/>
                <w:color w:val="000000" w:themeColor="text1"/>
                <w:sz w:val="24"/>
                <w:szCs w:val="24"/>
                <w14:textFill>
                  <w14:solidFill>
                    <w14:schemeClr w14:val="tx1"/>
                  </w14:solidFill>
                </w14:textFill>
              </w:rPr>
            </w:pPr>
          </w:p>
        </w:tc>
        <w:tc>
          <w:tcPr>
            <w:tcW w:w="1384" w:type="dxa"/>
          </w:tcPr>
          <w:p>
            <w:pPr>
              <w:wordWrap w:val="0"/>
              <w:spacing w:line="360" w:lineRule="auto"/>
              <w:rPr>
                <w:rFonts w:ascii="宋体" w:hAnsi="宋体" w:eastAsia="宋体"/>
                <w:color w:val="000000" w:themeColor="text1"/>
                <w:sz w:val="24"/>
                <w:szCs w:val="24"/>
                <w14:textFill>
                  <w14:solidFill>
                    <w14:schemeClr w14:val="tx1"/>
                  </w14:solidFill>
                </w14:textFill>
              </w:rPr>
            </w:pPr>
          </w:p>
        </w:tc>
        <w:tc>
          <w:tcPr>
            <w:tcW w:w="1384" w:type="dxa"/>
          </w:tcPr>
          <w:p>
            <w:pPr>
              <w:wordWrap w:val="0"/>
              <w:spacing w:line="360" w:lineRule="auto"/>
              <w:rPr>
                <w:rFonts w:ascii="宋体" w:hAnsi="宋体" w:eastAsia="宋体"/>
                <w:color w:val="000000" w:themeColor="text1"/>
                <w:sz w:val="24"/>
                <w:szCs w:val="24"/>
                <w14:textFill>
                  <w14:solidFill>
                    <w14:schemeClr w14:val="tx1"/>
                  </w14:solidFill>
                </w14:textFill>
              </w:rPr>
            </w:pPr>
          </w:p>
        </w:tc>
        <w:tc>
          <w:tcPr>
            <w:tcW w:w="1384" w:type="dxa"/>
          </w:tcPr>
          <w:p>
            <w:pPr>
              <w:wordWrap w:val="0"/>
              <w:spacing w:line="360" w:lineRule="auto"/>
              <w:rPr>
                <w:rFonts w:ascii="宋体" w:hAnsi="宋体" w:eastAsia="宋体"/>
                <w:color w:val="000000" w:themeColor="text1"/>
                <w:sz w:val="24"/>
                <w:szCs w:val="24"/>
                <w14:textFill>
                  <w14:solidFill>
                    <w14:schemeClr w14:val="tx1"/>
                  </w14:solidFill>
                </w14:textFill>
              </w:rPr>
            </w:pPr>
          </w:p>
        </w:tc>
        <w:tc>
          <w:tcPr>
            <w:tcW w:w="1380" w:type="dxa"/>
          </w:tcPr>
          <w:p>
            <w:pPr>
              <w:wordWrap w:val="0"/>
              <w:spacing w:line="360" w:lineRule="auto"/>
              <w:rPr>
                <w:rFonts w:ascii="宋体" w:hAnsi="宋体" w:eastAsia="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2" w:type="dxa"/>
          </w:tcPr>
          <w:p>
            <w:pPr>
              <w:wordWrap w:val="0"/>
              <w:spacing w:line="360" w:lineRule="auto"/>
              <w:rPr>
                <w:rFonts w:ascii="宋体" w:hAnsi="宋体" w:eastAsia="宋体"/>
                <w:color w:val="000000" w:themeColor="text1"/>
                <w:sz w:val="24"/>
                <w:szCs w:val="24"/>
                <w14:textFill>
                  <w14:solidFill>
                    <w14:schemeClr w14:val="tx1"/>
                  </w14:solidFill>
                </w14:textFill>
              </w:rPr>
            </w:pPr>
          </w:p>
        </w:tc>
        <w:tc>
          <w:tcPr>
            <w:tcW w:w="1382" w:type="dxa"/>
          </w:tcPr>
          <w:p>
            <w:pPr>
              <w:wordWrap w:val="0"/>
              <w:spacing w:line="360" w:lineRule="auto"/>
              <w:rPr>
                <w:rFonts w:ascii="宋体" w:hAnsi="宋体" w:eastAsia="宋体"/>
                <w:color w:val="000000" w:themeColor="text1"/>
                <w:sz w:val="24"/>
                <w:szCs w:val="24"/>
                <w14:textFill>
                  <w14:solidFill>
                    <w14:schemeClr w14:val="tx1"/>
                  </w14:solidFill>
                </w14:textFill>
              </w:rPr>
            </w:pPr>
          </w:p>
        </w:tc>
        <w:tc>
          <w:tcPr>
            <w:tcW w:w="1384" w:type="dxa"/>
          </w:tcPr>
          <w:p>
            <w:pPr>
              <w:wordWrap w:val="0"/>
              <w:spacing w:line="360" w:lineRule="auto"/>
              <w:rPr>
                <w:rFonts w:ascii="宋体" w:hAnsi="宋体" w:eastAsia="宋体"/>
                <w:color w:val="000000" w:themeColor="text1"/>
                <w:sz w:val="24"/>
                <w:szCs w:val="24"/>
                <w14:textFill>
                  <w14:solidFill>
                    <w14:schemeClr w14:val="tx1"/>
                  </w14:solidFill>
                </w14:textFill>
              </w:rPr>
            </w:pPr>
          </w:p>
        </w:tc>
        <w:tc>
          <w:tcPr>
            <w:tcW w:w="1384" w:type="dxa"/>
          </w:tcPr>
          <w:p>
            <w:pPr>
              <w:wordWrap w:val="0"/>
              <w:spacing w:line="360" w:lineRule="auto"/>
              <w:rPr>
                <w:rFonts w:ascii="宋体" w:hAnsi="宋体" w:eastAsia="宋体"/>
                <w:color w:val="000000" w:themeColor="text1"/>
                <w:sz w:val="24"/>
                <w:szCs w:val="24"/>
                <w14:textFill>
                  <w14:solidFill>
                    <w14:schemeClr w14:val="tx1"/>
                  </w14:solidFill>
                </w14:textFill>
              </w:rPr>
            </w:pPr>
          </w:p>
        </w:tc>
        <w:tc>
          <w:tcPr>
            <w:tcW w:w="1384" w:type="dxa"/>
          </w:tcPr>
          <w:p>
            <w:pPr>
              <w:wordWrap w:val="0"/>
              <w:spacing w:line="360" w:lineRule="auto"/>
              <w:rPr>
                <w:rFonts w:ascii="宋体" w:hAnsi="宋体" w:eastAsia="宋体"/>
                <w:color w:val="000000" w:themeColor="text1"/>
                <w:sz w:val="24"/>
                <w:szCs w:val="24"/>
                <w14:textFill>
                  <w14:solidFill>
                    <w14:schemeClr w14:val="tx1"/>
                  </w14:solidFill>
                </w14:textFill>
              </w:rPr>
            </w:pPr>
          </w:p>
        </w:tc>
        <w:tc>
          <w:tcPr>
            <w:tcW w:w="1380" w:type="dxa"/>
          </w:tcPr>
          <w:p>
            <w:pPr>
              <w:wordWrap w:val="0"/>
              <w:spacing w:line="360" w:lineRule="auto"/>
              <w:rPr>
                <w:rFonts w:ascii="宋体" w:hAnsi="宋体" w:eastAsia="宋体"/>
                <w:color w:val="000000" w:themeColor="text1"/>
                <w:sz w:val="24"/>
                <w:szCs w:val="24"/>
                <w14:textFill>
                  <w14:solidFill>
                    <w14:schemeClr w14:val="tx1"/>
                  </w14:solidFill>
                </w14:textFill>
              </w:rPr>
            </w:pPr>
          </w:p>
        </w:tc>
      </w:tr>
    </w:tbl>
    <w:p>
      <w:pPr>
        <w:wordWrap w:val="0"/>
        <w:spacing w:line="360" w:lineRule="auto"/>
        <w:ind w:firstLine="480" w:firstLineChars="200"/>
        <w:rPr>
          <w:rFonts w:ascii="宋体" w:hAnsi="宋体" w:eastAsia="宋体"/>
          <w:color w:val="000000" w:themeColor="text1"/>
          <w:sz w:val="24"/>
          <w:szCs w:val="24"/>
          <w:u w:val="single"/>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质量应使用国家或有关部门规定的质量标准，也可以使用经批准的企业或行业标准。</w:t>
      </w:r>
      <w:r>
        <w:rPr>
          <w:rFonts w:hint="eastAsia" w:ascii="宋体" w:hAnsi="宋体" w:eastAsia="宋体"/>
          <w:color w:val="000000" w:themeColor="text1"/>
          <w:sz w:val="24"/>
          <w:szCs w:val="24"/>
          <w:u w:val="single"/>
          <w14:textFill>
            <w14:solidFill>
              <w14:schemeClr w14:val="tx1"/>
            </w14:solidFill>
          </w14:textFill>
        </w:rPr>
        <w:t>在没有上述质量标准时，可以由存货人与保管人在仓储合同中自行约定质量标准。</w:t>
      </w:r>
    </w:p>
    <w:p>
      <w:pPr>
        <w:wordWrap w:val="0"/>
        <w:spacing w:line="360" w:lineRule="auto"/>
        <w:ind w:firstLine="480" w:firstLineChars="200"/>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货物损耗有国家标准或专业标准的，按国家标准或专业标准执行；</w:t>
      </w:r>
      <w:r>
        <w:rPr>
          <w:rFonts w:hint="eastAsia" w:ascii="宋体" w:hAnsi="宋体" w:eastAsia="宋体"/>
          <w:color w:val="000000" w:themeColor="text1"/>
          <w:sz w:val="24"/>
          <w:szCs w:val="24"/>
          <w:u w:val="single"/>
          <w14:textFill>
            <w14:solidFill>
              <w14:schemeClr w14:val="tx1"/>
            </w14:solidFill>
          </w14:textFill>
        </w:rPr>
        <w:t>没有国家或专业标准的，由当事人双方协商确定。</w:t>
      </w:r>
      <w:r>
        <w:rPr>
          <w:rFonts w:hint="eastAsia" w:ascii="宋体" w:hAnsi="宋体" w:eastAsia="宋体"/>
          <w:color w:val="000000" w:themeColor="text1"/>
          <w:sz w:val="24"/>
          <w:szCs w:val="24"/>
          <w14:textFill>
            <w14:solidFill>
              <w14:schemeClr w14:val="tx1"/>
            </w14:solidFill>
          </w14:textFill>
        </w:rPr>
        <w:t>损耗量在法律规定或约定标准范围内，保管人不承担责任；超过标准范围的，保管人应当承担责任。</w:t>
      </w:r>
    </w:p>
    <w:p>
      <w:pPr>
        <w:wordWrap w:val="0"/>
        <w:spacing w:line="360" w:lineRule="auto"/>
        <w:ind w:firstLine="482" w:firstLineChars="200"/>
        <w:jc w:val="left"/>
        <w:rPr>
          <w:rFonts w:ascii="宋体" w:hAnsi="宋体" w:eastAsia="宋体"/>
          <w:b/>
          <w:color w:val="000000" w:themeColor="text1"/>
          <w:sz w:val="24"/>
          <w:szCs w:val="24"/>
          <w14:textFill>
            <w14:solidFill>
              <w14:schemeClr w14:val="tx1"/>
            </w14:solidFill>
          </w14:textFill>
        </w:rPr>
      </w:pPr>
      <w:r>
        <w:rPr>
          <w:rFonts w:hint="eastAsia" w:ascii="宋体" w:hAnsi="宋体" w:eastAsia="宋体"/>
          <w:b/>
          <w:color w:val="000000" w:themeColor="text1"/>
          <w:sz w:val="24"/>
          <w:szCs w:val="24"/>
          <w14:textFill>
            <w14:solidFill>
              <w14:schemeClr w14:val="tx1"/>
            </w14:solidFill>
          </w14:textFill>
        </w:rPr>
        <w:t>二、保管场所</w:t>
      </w:r>
    </w:p>
    <w:p>
      <w:pPr>
        <w:wordWrap w:val="0"/>
        <w:spacing w:line="360" w:lineRule="auto"/>
        <w:ind w:firstLine="480" w:firstLineChars="200"/>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1．</w:t>
      </w:r>
      <w:r>
        <w:rPr>
          <w:rFonts w:ascii="宋体" w:hAnsi="宋体" w:eastAsia="宋体"/>
          <w:color w:val="000000" w:themeColor="text1"/>
          <w:sz w:val="24"/>
          <w:szCs w:val="24"/>
          <w:u w:val="single"/>
          <w14:textFill>
            <w14:solidFill>
              <w14:schemeClr w14:val="tx1"/>
            </w14:solidFill>
          </w14:textFill>
        </w:rPr>
        <w:t xml:space="preserve">  </w:t>
      </w:r>
      <w:r>
        <w:rPr>
          <w:rFonts w:hint="eastAsia" w:ascii="宋体" w:hAnsi="宋体" w:eastAsia="宋体"/>
          <w:color w:val="000000" w:themeColor="text1"/>
          <w:sz w:val="24"/>
          <w:szCs w:val="24"/>
          <w:u w:val="single"/>
          <w:lang w:val="en-US" w:eastAsia="zh-CN"/>
          <w14:textFill>
            <w14:solidFill>
              <w14:schemeClr w14:val="tx1"/>
            </w14:solidFill>
          </w14:textFill>
        </w:rPr>
        <w:t xml:space="preserve">                                    </w:t>
      </w:r>
      <w:r>
        <w:rPr>
          <w:rFonts w:ascii="宋体" w:hAnsi="宋体" w:eastAsia="宋体"/>
          <w:color w:val="000000" w:themeColor="text1"/>
          <w:sz w:val="24"/>
          <w:szCs w:val="24"/>
          <w:u w:val="single"/>
          <w14:textFill>
            <w14:solidFill>
              <w14:schemeClr w14:val="tx1"/>
            </w14:solidFill>
          </w14:textFill>
        </w:rPr>
        <w:t xml:space="preserve">       </w:t>
      </w:r>
      <w:r>
        <w:rPr>
          <w:rFonts w:ascii="宋体" w:hAnsi="宋体" w:eastAsia="宋体"/>
          <w:color w:val="000000" w:themeColor="text1"/>
          <w:sz w:val="24"/>
          <w:szCs w:val="24"/>
          <w14:textFill>
            <w14:solidFill>
              <w14:schemeClr w14:val="tx1"/>
            </w14:solidFill>
          </w14:textFill>
        </w:rPr>
        <w:t>。</w:t>
      </w:r>
    </w:p>
    <w:p>
      <w:pPr>
        <w:wordWrap w:val="0"/>
        <w:spacing w:line="360" w:lineRule="auto"/>
        <w:ind w:firstLine="480" w:firstLineChars="200"/>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2．保管场所由当事人约定；没有约定的，依保管物的种类、价格，有偿还是无偿等情况确定适当的保管场所。</w:t>
      </w:r>
    </w:p>
    <w:p>
      <w:pPr>
        <w:wordWrap w:val="0"/>
        <w:spacing w:line="360" w:lineRule="auto"/>
        <w:ind w:firstLine="482" w:firstLineChars="200"/>
        <w:jc w:val="left"/>
        <w:rPr>
          <w:rFonts w:ascii="宋体" w:hAnsi="宋体" w:eastAsia="宋体"/>
          <w:b/>
          <w:color w:val="000000" w:themeColor="text1"/>
          <w:sz w:val="24"/>
          <w:szCs w:val="24"/>
          <w14:textFill>
            <w14:solidFill>
              <w14:schemeClr w14:val="tx1"/>
            </w14:solidFill>
          </w14:textFill>
        </w:rPr>
      </w:pPr>
      <w:r>
        <w:rPr>
          <w:rFonts w:hint="eastAsia" w:ascii="宋体" w:hAnsi="宋体" w:eastAsia="宋体"/>
          <w:b/>
          <w:color w:val="000000" w:themeColor="text1"/>
          <w:sz w:val="24"/>
          <w:szCs w:val="24"/>
          <w14:textFill>
            <w14:solidFill>
              <w14:schemeClr w14:val="tx1"/>
            </w14:solidFill>
          </w14:textFill>
        </w:rPr>
        <w:t>三、保管方法</w:t>
      </w:r>
    </w:p>
    <w:p>
      <w:pPr>
        <w:wordWrap w:val="0"/>
        <w:spacing w:line="360" w:lineRule="auto"/>
        <w:ind w:firstLine="480" w:firstLineChars="200"/>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1．</w:t>
      </w:r>
      <w:r>
        <w:rPr>
          <w:rFonts w:ascii="宋体" w:hAnsi="宋体" w:eastAsia="宋体"/>
          <w:color w:val="000000" w:themeColor="text1"/>
          <w:sz w:val="24"/>
          <w:szCs w:val="24"/>
          <w:u w:val="single"/>
          <w14:textFill>
            <w14:solidFill>
              <w14:schemeClr w14:val="tx1"/>
            </w14:solidFill>
          </w14:textFill>
        </w:rPr>
        <w:t xml:space="preserve">     </w:t>
      </w:r>
      <w:r>
        <w:rPr>
          <w:rFonts w:hint="eastAsia" w:ascii="宋体" w:hAnsi="宋体" w:eastAsia="宋体"/>
          <w:color w:val="000000" w:themeColor="text1"/>
          <w:sz w:val="24"/>
          <w:szCs w:val="24"/>
          <w:u w:val="single"/>
          <w:lang w:val="en-US" w:eastAsia="zh-CN"/>
          <w14:textFill>
            <w14:solidFill>
              <w14:schemeClr w14:val="tx1"/>
            </w14:solidFill>
          </w14:textFill>
        </w:rPr>
        <w:t xml:space="preserve">                                                </w:t>
      </w:r>
      <w:r>
        <w:rPr>
          <w:rFonts w:ascii="宋体" w:hAnsi="宋体" w:eastAsia="宋体"/>
          <w:color w:val="000000" w:themeColor="text1"/>
          <w:sz w:val="24"/>
          <w:szCs w:val="24"/>
          <w:u w:val="single"/>
          <w14:textFill>
            <w14:solidFill>
              <w14:schemeClr w14:val="tx1"/>
            </w14:solidFill>
          </w14:textFill>
        </w:rPr>
        <w:t xml:space="preserve">    </w:t>
      </w:r>
      <w:r>
        <w:rPr>
          <w:rFonts w:ascii="宋体" w:hAnsi="宋体" w:eastAsia="宋体"/>
          <w:color w:val="000000" w:themeColor="text1"/>
          <w:sz w:val="24"/>
          <w:szCs w:val="24"/>
          <w14:textFill>
            <w14:solidFill>
              <w14:schemeClr w14:val="tx1"/>
            </w14:solidFill>
          </w14:textFill>
        </w:rPr>
        <w:t>。</w:t>
      </w:r>
    </w:p>
    <w:p>
      <w:pPr>
        <w:wordWrap w:val="0"/>
        <w:spacing w:line="360" w:lineRule="auto"/>
        <w:ind w:firstLine="480" w:firstLineChars="200"/>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2．当事人约定的保管方法，保管人不得擅自变动。如果遇到了紧急情况，并且可以推定存货人如果知道此种危机发生也同意改变其约定的保管方法时，保管人可改变保管方法。</w:t>
      </w:r>
    </w:p>
    <w:p>
      <w:pPr>
        <w:wordWrap w:val="0"/>
        <w:spacing w:line="360" w:lineRule="auto"/>
        <w:ind w:firstLine="480" w:firstLineChars="200"/>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3．当事人没有就保管方法进行约定的，保管人应根据保管物的种类、价格，有偿还是无偿，采用适当的方法进行保管。</w:t>
      </w:r>
    </w:p>
    <w:p>
      <w:pPr>
        <w:wordWrap w:val="0"/>
        <w:spacing w:line="360" w:lineRule="auto"/>
        <w:ind w:firstLine="480" w:firstLineChars="200"/>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4．保管方法有特殊约定的，应以特殊约定的方法进行保管。</w:t>
      </w:r>
    </w:p>
    <w:p>
      <w:pPr>
        <w:wordWrap w:val="0"/>
        <w:spacing w:line="360" w:lineRule="auto"/>
        <w:ind w:firstLine="480" w:firstLineChars="200"/>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5．保管易燃、易爆、易渗漏、有毒等危险物品以及易腐、超限等特殊货物时，应当有专门的仓库、设备并配备有专业技术知识的人员负责管理。必要的时候，还应向保管人提供储存、保管、运输等方面的技术资料。</w:t>
      </w:r>
    </w:p>
    <w:p>
      <w:pPr>
        <w:wordWrap w:val="0"/>
        <w:spacing w:line="360" w:lineRule="auto"/>
        <w:ind w:firstLine="482" w:firstLineChars="200"/>
        <w:jc w:val="left"/>
        <w:rPr>
          <w:rFonts w:ascii="宋体" w:hAnsi="宋体" w:eastAsia="宋体"/>
          <w:b/>
          <w:color w:val="000000" w:themeColor="text1"/>
          <w:sz w:val="24"/>
          <w:szCs w:val="24"/>
          <w14:textFill>
            <w14:solidFill>
              <w14:schemeClr w14:val="tx1"/>
            </w14:solidFill>
          </w14:textFill>
        </w:rPr>
      </w:pPr>
      <w:r>
        <w:rPr>
          <w:rFonts w:hint="eastAsia" w:ascii="宋体" w:hAnsi="宋体" w:eastAsia="宋体"/>
          <w:b/>
          <w:color w:val="000000" w:themeColor="text1"/>
          <w:sz w:val="24"/>
          <w:szCs w:val="24"/>
          <w14:textFill>
            <w14:solidFill>
              <w14:schemeClr w14:val="tx1"/>
            </w14:solidFill>
          </w14:textFill>
        </w:rPr>
        <w:t>四、仓储费用</w:t>
      </w:r>
    </w:p>
    <w:p>
      <w:pPr>
        <w:wordWrap w:val="0"/>
        <w:spacing w:line="360" w:lineRule="auto"/>
        <w:ind w:firstLine="480" w:firstLineChars="200"/>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1．保管人提供仓库</w:t>
      </w:r>
      <w:r>
        <w:rPr>
          <w:rFonts w:ascii="宋体" w:hAnsi="宋体" w:eastAsia="宋体"/>
          <w:color w:val="000000" w:themeColor="text1"/>
          <w:sz w:val="24"/>
          <w:szCs w:val="24"/>
          <w:u w:val="single"/>
          <w14:textFill>
            <w14:solidFill>
              <w14:schemeClr w14:val="tx1"/>
            </w14:solidFill>
          </w14:textFill>
        </w:rPr>
        <w:t xml:space="preserve">         </w:t>
      </w:r>
      <w:r>
        <w:rPr>
          <w:rFonts w:ascii="宋体" w:hAnsi="宋体" w:eastAsia="宋体"/>
          <w:color w:val="000000" w:themeColor="text1"/>
          <w:sz w:val="24"/>
          <w:szCs w:val="24"/>
          <w14:textFill>
            <w14:solidFill>
              <w14:schemeClr w14:val="tx1"/>
            </w14:solidFill>
          </w14:textFill>
        </w:rPr>
        <w:t>平方米由存货人使用，仓库租金按月包库制，每月每平方米</w:t>
      </w:r>
      <w:r>
        <w:rPr>
          <w:rFonts w:ascii="宋体" w:hAnsi="宋体" w:eastAsia="宋体"/>
          <w:color w:val="000000" w:themeColor="text1"/>
          <w:sz w:val="24"/>
          <w:szCs w:val="24"/>
          <w:u w:val="single"/>
          <w14:textFill>
            <w14:solidFill>
              <w14:schemeClr w14:val="tx1"/>
            </w14:solidFill>
          </w14:textFill>
        </w:rPr>
        <w:t xml:space="preserve">         </w:t>
      </w:r>
      <w:r>
        <w:rPr>
          <w:rFonts w:ascii="宋体" w:hAnsi="宋体" w:eastAsia="宋体"/>
          <w:color w:val="000000" w:themeColor="text1"/>
          <w:sz w:val="24"/>
          <w:szCs w:val="24"/>
          <w14:textFill>
            <w14:solidFill>
              <w14:schemeClr w14:val="tx1"/>
            </w14:solidFill>
          </w14:textFill>
        </w:rPr>
        <w:t>元</w:t>
      </w:r>
      <w:r>
        <w:rPr>
          <w:rFonts w:hint="eastAsia" w:ascii="宋体" w:hAnsi="宋体" w:eastAsia="宋体"/>
          <w:color w:val="000000" w:themeColor="text1"/>
          <w:sz w:val="24"/>
          <w:szCs w:val="24"/>
          <w14:textFill>
            <w14:solidFill>
              <w14:schemeClr w14:val="tx1"/>
            </w14:solidFill>
          </w14:textFill>
        </w:rPr>
        <w:t>（大写：</w:t>
      </w:r>
      <w:r>
        <w:rPr>
          <w:rFonts w:ascii="宋体" w:hAnsi="宋体" w:eastAsia="宋体"/>
          <w:color w:val="000000" w:themeColor="text1"/>
          <w:sz w:val="24"/>
          <w:szCs w:val="24"/>
          <w:u w:val="single"/>
          <w14:textFill>
            <w14:solidFill>
              <w14:schemeClr w14:val="tx1"/>
            </w14:solidFill>
          </w14:textFill>
        </w:rPr>
        <w:t xml:space="preserve">      </w:t>
      </w:r>
      <w:r>
        <w:rPr>
          <w:rFonts w:hint="eastAsia" w:ascii="宋体" w:hAnsi="宋体" w:eastAsia="宋体"/>
          <w:color w:val="000000" w:themeColor="text1"/>
          <w:sz w:val="24"/>
          <w:szCs w:val="24"/>
          <w:u w:val="single"/>
          <w:lang w:val="en-US" w:eastAsia="zh-CN"/>
          <w14:textFill>
            <w14:solidFill>
              <w14:schemeClr w14:val="tx1"/>
            </w14:solidFill>
          </w14:textFill>
        </w:rPr>
        <w:t xml:space="preserve">            </w:t>
      </w:r>
      <w:r>
        <w:rPr>
          <w:rFonts w:ascii="宋体" w:hAnsi="宋体" w:eastAsia="宋体"/>
          <w:color w:val="000000" w:themeColor="text1"/>
          <w:sz w:val="24"/>
          <w:szCs w:val="24"/>
          <w:u w:val="single"/>
          <w14:textFill>
            <w14:solidFill>
              <w14:schemeClr w14:val="tx1"/>
            </w14:solidFill>
          </w14:textFill>
        </w:rPr>
        <w:t xml:space="preserve">   </w:t>
      </w:r>
      <w:r>
        <w:rPr>
          <w:rFonts w:hint="eastAsia" w:ascii="宋体" w:hAnsi="宋体" w:eastAsia="宋体"/>
          <w:color w:val="000000" w:themeColor="text1"/>
          <w:sz w:val="24"/>
          <w:szCs w:val="24"/>
          <w14:textFill>
            <w14:solidFill>
              <w14:schemeClr w14:val="tx1"/>
            </w14:solidFill>
          </w14:textFill>
        </w:rPr>
        <w:t>）</w:t>
      </w:r>
      <w:r>
        <w:rPr>
          <w:rFonts w:ascii="宋体" w:hAnsi="宋体" w:eastAsia="宋体"/>
          <w:color w:val="000000" w:themeColor="text1"/>
          <w:sz w:val="24"/>
          <w:szCs w:val="24"/>
          <w14:textFill>
            <w14:solidFill>
              <w14:schemeClr w14:val="tx1"/>
            </w14:solidFill>
          </w14:textFill>
        </w:rPr>
        <w:t>，合计月租金为</w:t>
      </w:r>
      <w:r>
        <w:rPr>
          <w:rFonts w:ascii="宋体" w:hAnsi="宋体" w:eastAsia="宋体"/>
          <w:color w:val="000000" w:themeColor="text1"/>
          <w:sz w:val="24"/>
          <w:szCs w:val="24"/>
          <w:u w:val="single"/>
          <w14:textFill>
            <w14:solidFill>
              <w14:schemeClr w14:val="tx1"/>
            </w14:solidFill>
          </w14:textFill>
        </w:rPr>
        <w:t xml:space="preserve">         </w:t>
      </w:r>
      <w:r>
        <w:rPr>
          <w:rFonts w:ascii="宋体" w:hAnsi="宋体" w:eastAsia="宋体"/>
          <w:color w:val="000000" w:themeColor="text1"/>
          <w:sz w:val="24"/>
          <w:szCs w:val="24"/>
          <w14:textFill>
            <w14:solidFill>
              <w14:schemeClr w14:val="tx1"/>
            </w14:solidFill>
          </w14:textFill>
        </w:rPr>
        <w:t>元</w:t>
      </w:r>
      <w:r>
        <w:rPr>
          <w:rFonts w:hint="eastAsia" w:ascii="宋体" w:hAnsi="宋体" w:eastAsia="宋体"/>
          <w:color w:val="000000" w:themeColor="text1"/>
          <w:sz w:val="24"/>
          <w:szCs w:val="24"/>
          <w14:textFill>
            <w14:solidFill>
              <w14:schemeClr w14:val="tx1"/>
            </w14:solidFill>
          </w14:textFill>
        </w:rPr>
        <w:t>（大写：</w:t>
      </w:r>
      <w:r>
        <w:rPr>
          <w:rFonts w:ascii="宋体" w:hAnsi="宋体" w:eastAsia="宋体"/>
          <w:color w:val="000000" w:themeColor="text1"/>
          <w:sz w:val="24"/>
          <w:szCs w:val="24"/>
          <w:u w:val="single"/>
          <w14:textFill>
            <w14:solidFill>
              <w14:schemeClr w14:val="tx1"/>
            </w14:solidFill>
          </w14:textFill>
        </w:rPr>
        <w:t xml:space="preserve">    </w:t>
      </w:r>
      <w:r>
        <w:rPr>
          <w:rFonts w:hint="eastAsia" w:ascii="宋体" w:hAnsi="宋体" w:eastAsia="宋体"/>
          <w:color w:val="000000" w:themeColor="text1"/>
          <w:sz w:val="24"/>
          <w:szCs w:val="24"/>
          <w:u w:val="single"/>
          <w:lang w:val="en-US" w:eastAsia="zh-CN"/>
          <w14:textFill>
            <w14:solidFill>
              <w14:schemeClr w14:val="tx1"/>
            </w14:solidFill>
          </w14:textFill>
        </w:rPr>
        <w:t xml:space="preserve">            </w:t>
      </w:r>
      <w:r>
        <w:rPr>
          <w:rFonts w:ascii="宋体" w:hAnsi="宋体" w:eastAsia="宋体"/>
          <w:color w:val="000000" w:themeColor="text1"/>
          <w:sz w:val="24"/>
          <w:szCs w:val="24"/>
          <w:u w:val="single"/>
          <w14:textFill>
            <w14:solidFill>
              <w14:schemeClr w14:val="tx1"/>
            </w14:solidFill>
          </w14:textFill>
        </w:rPr>
        <w:t xml:space="preserve">     </w:t>
      </w:r>
      <w:r>
        <w:rPr>
          <w:rFonts w:hint="eastAsia" w:ascii="宋体" w:hAnsi="宋体" w:eastAsia="宋体"/>
          <w:color w:val="000000" w:themeColor="text1"/>
          <w:sz w:val="24"/>
          <w:szCs w:val="24"/>
          <w14:textFill>
            <w14:solidFill>
              <w14:schemeClr w14:val="tx1"/>
            </w14:solidFill>
          </w14:textFill>
        </w:rPr>
        <w:t>）</w:t>
      </w:r>
      <w:r>
        <w:rPr>
          <w:rFonts w:ascii="宋体" w:hAnsi="宋体" w:eastAsia="宋体"/>
          <w:color w:val="000000" w:themeColor="text1"/>
          <w:sz w:val="24"/>
          <w:szCs w:val="24"/>
          <w14:textFill>
            <w14:solidFill>
              <w14:schemeClr w14:val="tx1"/>
            </w14:solidFill>
          </w14:textFill>
        </w:rPr>
        <w:t>。</w:t>
      </w:r>
    </w:p>
    <w:p>
      <w:pPr>
        <w:wordWrap w:val="0"/>
        <w:spacing w:line="360" w:lineRule="auto"/>
        <w:ind w:firstLine="480" w:firstLineChars="200"/>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2．计算项目包括保管费、转仓费、出入库装卸搬运费、车皮、站台、包装整理、商品养护等费用，合同中应对下列项目作出明确规定：费用由哪一方承担、计算标准、支付方式、支付时间、地点、开户银行、账号等。</w:t>
      </w:r>
    </w:p>
    <w:p>
      <w:pPr>
        <w:wordWrap w:val="0"/>
        <w:spacing w:line="360" w:lineRule="auto"/>
        <w:ind w:firstLine="480" w:firstLineChars="200"/>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3．保管费</w:t>
      </w:r>
      <w:r>
        <w:rPr>
          <w:rFonts w:ascii="宋体" w:hAnsi="宋体" w:eastAsia="宋体"/>
          <w:color w:val="000000" w:themeColor="text1"/>
          <w:sz w:val="24"/>
          <w:szCs w:val="24"/>
          <w:u w:val="single"/>
          <w14:textFill>
            <w14:solidFill>
              <w14:schemeClr w14:val="tx1"/>
            </w14:solidFill>
          </w14:textFill>
        </w:rPr>
        <w:t xml:space="preserve">         </w:t>
      </w:r>
      <w:r>
        <w:rPr>
          <w:rFonts w:ascii="宋体" w:hAnsi="宋体" w:eastAsia="宋体"/>
          <w:color w:val="000000" w:themeColor="text1"/>
          <w:sz w:val="24"/>
          <w:szCs w:val="24"/>
          <w14:textFill>
            <w14:solidFill>
              <w14:schemeClr w14:val="tx1"/>
            </w14:solidFill>
          </w14:textFill>
        </w:rPr>
        <w:t>元</w:t>
      </w:r>
      <w:r>
        <w:rPr>
          <w:rFonts w:hint="eastAsia" w:ascii="宋体" w:hAnsi="宋体" w:eastAsia="宋体"/>
          <w:color w:val="000000" w:themeColor="text1"/>
          <w:sz w:val="24"/>
          <w:szCs w:val="24"/>
          <w14:textFill>
            <w14:solidFill>
              <w14:schemeClr w14:val="tx1"/>
            </w14:solidFill>
          </w14:textFill>
        </w:rPr>
        <w:t>（大写：</w:t>
      </w:r>
      <w:r>
        <w:rPr>
          <w:rFonts w:ascii="宋体" w:hAnsi="宋体" w:eastAsia="宋体"/>
          <w:color w:val="000000" w:themeColor="text1"/>
          <w:sz w:val="24"/>
          <w:szCs w:val="24"/>
          <w:u w:val="single"/>
          <w14:textFill>
            <w14:solidFill>
              <w14:schemeClr w14:val="tx1"/>
            </w14:solidFill>
          </w14:textFill>
        </w:rPr>
        <w:t xml:space="preserve">     </w:t>
      </w:r>
      <w:r>
        <w:rPr>
          <w:rFonts w:hint="eastAsia" w:ascii="宋体" w:hAnsi="宋体" w:eastAsia="宋体"/>
          <w:color w:val="000000" w:themeColor="text1"/>
          <w:sz w:val="24"/>
          <w:szCs w:val="24"/>
          <w:u w:val="single"/>
          <w:lang w:val="en-US" w:eastAsia="zh-CN"/>
          <w14:textFill>
            <w14:solidFill>
              <w14:schemeClr w14:val="tx1"/>
            </w14:solidFill>
          </w14:textFill>
        </w:rPr>
        <w:t xml:space="preserve">          </w:t>
      </w:r>
      <w:r>
        <w:rPr>
          <w:rFonts w:ascii="宋体" w:hAnsi="宋体" w:eastAsia="宋体"/>
          <w:color w:val="000000" w:themeColor="text1"/>
          <w:sz w:val="24"/>
          <w:szCs w:val="24"/>
          <w:u w:val="single"/>
          <w14:textFill>
            <w14:solidFill>
              <w14:schemeClr w14:val="tx1"/>
            </w14:solidFill>
          </w14:textFill>
        </w:rPr>
        <w:t xml:space="preserve">    </w:t>
      </w:r>
      <w:r>
        <w:rPr>
          <w:rFonts w:hint="eastAsia" w:ascii="宋体" w:hAnsi="宋体" w:eastAsia="宋体"/>
          <w:color w:val="000000" w:themeColor="text1"/>
          <w:sz w:val="24"/>
          <w:szCs w:val="24"/>
          <w14:textFill>
            <w14:solidFill>
              <w14:schemeClr w14:val="tx1"/>
            </w14:solidFill>
          </w14:textFill>
        </w:rPr>
        <w:t>）</w:t>
      </w:r>
      <w:r>
        <w:rPr>
          <w:rFonts w:ascii="宋体" w:hAnsi="宋体" w:eastAsia="宋体"/>
          <w:color w:val="000000" w:themeColor="text1"/>
          <w:sz w:val="24"/>
          <w:szCs w:val="24"/>
          <w14:textFill>
            <w14:solidFill>
              <w14:schemeClr w14:val="tx1"/>
            </w14:solidFill>
          </w14:textFill>
        </w:rPr>
        <w:t>，转仓费</w:t>
      </w:r>
      <w:r>
        <w:rPr>
          <w:rFonts w:ascii="宋体" w:hAnsi="宋体" w:eastAsia="宋体"/>
          <w:color w:val="000000" w:themeColor="text1"/>
          <w:sz w:val="24"/>
          <w:szCs w:val="24"/>
          <w:u w:val="single"/>
          <w14:textFill>
            <w14:solidFill>
              <w14:schemeClr w14:val="tx1"/>
            </w14:solidFill>
          </w14:textFill>
        </w:rPr>
        <w:t xml:space="preserve">         </w:t>
      </w:r>
      <w:r>
        <w:rPr>
          <w:rFonts w:ascii="宋体" w:hAnsi="宋体" w:eastAsia="宋体"/>
          <w:color w:val="000000" w:themeColor="text1"/>
          <w:sz w:val="24"/>
          <w:szCs w:val="24"/>
          <w14:textFill>
            <w14:solidFill>
              <w14:schemeClr w14:val="tx1"/>
            </w14:solidFill>
          </w14:textFill>
        </w:rPr>
        <w:t>元</w:t>
      </w:r>
      <w:r>
        <w:rPr>
          <w:rFonts w:hint="eastAsia" w:ascii="宋体" w:hAnsi="宋体" w:eastAsia="宋体"/>
          <w:color w:val="000000" w:themeColor="text1"/>
          <w:sz w:val="24"/>
          <w:szCs w:val="24"/>
          <w14:textFill>
            <w14:solidFill>
              <w14:schemeClr w14:val="tx1"/>
            </w14:solidFill>
          </w14:textFill>
        </w:rPr>
        <w:t>（大写：</w:t>
      </w:r>
      <w:r>
        <w:rPr>
          <w:rFonts w:ascii="宋体" w:hAnsi="宋体" w:eastAsia="宋体"/>
          <w:color w:val="000000" w:themeColor="text1"/>
          <w:sz w:val="24"/>
          <w:szCs w:val="24"/>
          <w:u w:val="single"/>
          <w14:textFill>
            <w14:solidFill>
              <w14:schemeClr w14:val="tx1"/>
            </w14:solidFill>
          </w14:textFill>
        </w:rPr>
        <w:t xml:space="preserve">    </w:t>
      </w:r>
      <w:r>
        <w:rPr>
          <w:rFonts w:hint="eastAsia" w:ascii="宋体" w:hAnsi="宋体" w:eastAsia="宋体"/>
          <w:color w:val="000000" w:themeColor="text1"/>
          <w:sz w:val="24"/>
          <w:szCs w:val="24"/>
          <w:u w:val="single"/>
          <w:lang w:val="en-US" w:eastAsia="zh-CN"/>
          <w14:textFill>
            <w14:solidFill>
              <w14:schemeClr w14:val="tx1"/>
            </w14:solidFill>
          </w14:textFill>
        </w:rPr>
        <w:t xml:space="preserve">              </w:t>
      </w:r>
      <w:r>
        <w:rPr>
          <w:rFonts w:ascii="宋体" w:hAnsi="宋体" w:eastAsia="宋体"/>
          <w:color w:val="000000" w:themeColor="text1"/>
          <w:sz w:val="24"/>
          <w:szCs w:val="24"/>
          <w:u w:val="single"/>
          <w14:textFill>
            <w14:solidFill>
              <w14:schemeClr w14:val="tx1"/>
            </w14:solidFill>
          </w14:textFill>
        </w:rPr>
        <w:t xml:space="preserve">    </w:t>
      </w:r>
      <w:r>
        <w:rPr>
          <w:rFonts w:hint="eastAsia" w:ascii="宋体" w:hAnsi="宋体" w:eastAsia="宋体"/>
          <w:color w:val="000000" w:themeColor="text1"/>
          <w:sz w:val="24"/>
          <w:szCs w:val="24"/>
          <w14:textFill>
            <w14:solidFill>
              <w14:schemeClr w14:val="tx1"/>
            </w14:solidFill>
          </w14:textFill>
        </w:rPr>
        <w:t>）</w:t>
      </w:r>
      <w:r>
        <w:rPr>
          <w:rFonts w:ascii="宋体" w:hAnsi="宋体" w:eastAsia="宋体"/>
          <w:color w:val="000000" w:themeColor="text1"/>
          <w:sz w:val="24"/>
          <w:szCs w:val="24"/>
          <w14:textFill>
            <w14:solidFill>
              <w14:schemeClr w14:val="tx1"/>
            </w14:solidFill>
          </w14:textFill>
        </w:rPr>
        <w:t>，出入库装卸搬运费</w:t>
      </w:r>
      <w:r>
        <w:rPr>
          <w:rFonts w:ascii="宋体" w:hAnsi="宋体" w:eastAsia="宋体"/>
          <w:color w:val="000000" w:themeColor="text1"/>
          <w:sz w:val="24"/>
          <w:szCs w:val="24"/>
          <w:u w:val="single"/>
          <w14:textFill>
            <w14:solidFill>
              <w14:schemeClr w14:val="tx1"/>
            </w14:solidFill>
          </w14:textFill>
        </w:rPr>
        <w:t xml:space="preserve">         </w:t>
      </w:r>
      <w:r>
        <w:rPr>
          <w:rFonts w:ascii="宋体" w:hAnsi="宋体" w:eastAsia="宋体"/>
          <w:color w:val="000000" w:themeColor="text1"/>
          <w:sz w:val="24"/>
          <w:szCs w:val="24"/>
          <w14:textFill>
            <w14:solidFill>
              <w14:schemeClr w14:val="tx1"/>
            </w14:solidFill>
          </w14:textFill>
        </w:rPr>
        <w:t>元</w:t>
      </w:r>
      <w:r>
        <w:rPr>
          <w:rFonts w:hint="eastAsia" w:ascii="宋体" w:hAnsi="宋体" w:eastAsia="宋体"/>
          <w:color w:val="000000" w:themeColor="text1"/>
          <w:sz w:val="24"/>
          <w:szCs w:val="24"/>
          <w14:textFill>
            <w14:solidFill>
              <w14:schemeClr w14:val="tx1"/>
            </w14:solidFill>
          </w14:textFill>
        </w:rPr>
        <w:t>（大写：</w:t>
      </w:r>
      <w:r>
        <w:rPr>
          <w:rFonts w:ascii="宋体" w:hAnsi="宋体" w:eastAsia="宋体"/>
          <w:color w:val="000000" w:themeColor="text1"/>
          <w:sz w:val="24"/>
          <w:szCs w:val="24"/>
          <w:u w:val="single"/>
          <w14:textFill>
            <w14:solidFill>
              <w14:schemeClr w14:val="tx1"/>
            </w14:solidFill>
          </w14:textFill>
        </w:rPr>
        <w:t xml:space="preserve"> </w:t>
      </w:r>
      <w:r>
        <w:rPr>
          <w:rFonts w:hint="eastAsia" w:ascii="宋体" w:hAnsi="宋体" w:eastAsia="宋体"/>
          <w:color w:val="000000" w:themeColor="text1"/>
          <w:sz w:val="24"/>
          <w:szCs w:val="24"/>
          <w:u w:val="single"/>
          <w:lang w:val="en-US" w:eastAsia="zh-CN"/>
          <w14:textFill>
            <w14:solidFill>
              <w14:schemeClr w14:val="tx1"/>
            </w14:solidFill>
          </w14:textFill>
        </w:rPr>
        <w:t xml:space="preserve">           </w:t>
      </w:r>
      <w:r>
        <w:rPr>
          <w:rFonts w:ascii="宋体" w:hAnsi="宋体" w:eastAsia="宋体"/>
          <w:color w:val="000000" w:themeColor="text1"/>
          <w:sz w:val="24"/>
          <w:szCs w:val="24"/>
          <w:u w:val="single"/>
          <w14:textFill>
            <w14:solidFill>
              <w14:schemeClr w14:val="tx1"/>
            </w14:solidFill>
          </w14:textFill>
        </w:rPr>
        <w:t xml:space="preserve">        </w:t>
      </w:r>
      <w:r>
        <w:rPr>
          <w:rFonts w:hint="eastAsia" w:ascii="宋体" w:hAnsi="宋体" w:eastAsia="宋体"/>
          <w:color w:val="000000" w:themeColor="text1"/>
          <w:sz w:val="24"/>
          <w:szCs w:val="24"/>
          <w14:textFill>
            <w14:solidFill>
              <w14:schemeClr w14:val="tx1"/>
            </w14:solidFill>
          </w14:textFill>
        </w:rPr>
        <w:t>）</w:t>
      </w:r>
      <w:r>
        <w:rPr>
          <w:rFonts w:ascii="宋体" w:hAnsi="宋体" w:eastAsia="宋体"/>
          <w:color w:val="000000" w:themeColor="text1"/>
          <w:sz w:val="24"/>
          <w:szCs w:val="24"/>
          <w14:textFill>
            <w14:solidFill>
              <w14:schemeClr w14:val="tx1"/>
            </w14:solidFill>
          </w14:textFill>
        </w:rPr>
        <w:t>，车皮、站台、包装整理、商品养护费</w:t>
      </w:r>
      <w:r>
        <w:rPr>
          <w:rFonts w:ascii="宋体" w:hAnsi="宋体" w:eastAsia="宋体"/>
          <w:color w:val="000000" w:themeColor="text1"/>
          <w:sz w:val="24"/>
          <w:szCs w:val="24"/>
          <w:u w:val="single"/>
          <w14:textFill>
            <w14:solidFill>
              <w14:schemeClr w14:val="tx1"/>
            </w14:solidFill>
          </w14:textFill>
        </w:rPr>
        <w:t xml:space="preserve">         </w:t>
      </w:r>
      <w:r>
        <w:rPr>
          <w:rFonts w:ascii="宋体" w:hAnsi="宋体" w:eastAsia="宋体"/>
          <w:color w:val="000000" w:themeColor="text1"/>
          <w:sz w:val="24"/>
          <w:szCs w:val="24"/>
          <w14:textFill>
            <w14:solidFill>
              <w14:schemeClr w14:val="tx1"/>
            </w14:solidFill>
          </w14:textFill>
        </w:rPr>
        <w:t>元</w:t>
      </w:r>
      <w:r>
        <w:rPr>
          <w:rFonts w:hint="eastAsia" w:ascii="宋体" w:hAnsi="宋体" w:eastAsia="宋体"/>
          <w:color w:val="000000" w:themeColor="text1"/>
          <w:sz w:val="24"/>
          <w:szCs w:val="24"/>
          <w14:textFill>
            <w14:solidFill>
              <w14:schemeClr w14:val="tx1"/>
            </w14:solidFill>
          </w14:textFill>
        </w:rPr>
        <w:t>（大写：</w:t>
      </w:r>
      <w:r>
        <w:rPr>
          <w:rFonts w:ascii="宋体" w:hAnsi="宋体" w:eastAsia="宋体"/>
          <w:color w:val="000000" w:themeColor="text1"/>
          <w:sz w:val="24"/>
          <w:szCs w:val="24"/>
          <w:u w:val="single"/>
          <w14:textFill>
            <w14:solidFill>
              <w14:schemeClr w14:val="tx1"/>
            </w14:solidFill>
          </w14:textFill>
        </w:rPr>
        <w:t xml:space="preserve">     </w:t>
      </w:r>
      <w:r>
        <w:rPr>
          <w:rFonts w:hint="eastAsia" w:ascii="宋体" w:hAnsi="宋体" w:eastAsia="宋体"/>
          <w:color w:val="000000" w:themeColor="text1"/>
          <w:sz w:val="24"/>
          <w:szCs w:val="24"/>
          <w:u w:val="single"/>
          <w:lang w:val="en-US" w:eastAsia="zh-CN"/>
          <w14:textFill>
            <w14:solidFill>
              <w14:schemeClr w14:val="tx1"/>
            </w14:solidFill>
          </w14:textFill>
        </w:rPr>
        <w:t xml:space="preserve">           </w:t>
      </w:r>
      <w:r>
        <w:rPr>
          <w:rFonts w:ascii="宋体" w:hAnsi="宋体" w:eastAsia="宋体"/>
          <w:color w:val="000000" w:themeColor="text1"/>
          <w:sz w:val="24"/>
          <w:szCs w:val="24"/>
          <w:u w:val="single"/>
          <w14:textFill>
            <w14:solidFill>
              <w14:schemeClr w14:val="tx1"/>
            </w14:solidFill>
          </w14:textFill>
        </w:rPr>
        <w:t xml:space="preserve">    </w:t>
      </w:r>
      <w:r>
        <w:rPr>
          <w:rFonts w:hint="eastAsia" w:ascii="宋体" w:hAnsi="宋体" w:eastAsia="宋体"/>
          <w:color w:val="000000" w:themeColor="text1"/>
          <w:sz w:val="24"/>
          <w:szCs w:val="24"/>
          <w14:textFill>
            <w14:solidFill>
              <w14:schemeClr w14:val="tx1"/>
            </w14:solidFill>
          </w14:textFill>
        </w:rPr>
        <w:t>）</w:t>
      </w:r>
      <w:r>
        <w:rPr>
          <w:rFonts w:ascii="宋体" w:hAnsi="宋体" w:eastAsia="宋体"/>
          <w:color w:val="000000" w:themeColor="text1"/>
          <w:sz w:val="24"/>
          <w:szCs w:val="24"/>
          <w14:textFill>
            <w14:solidFill>
              <w14:schemeClr w14:val="tx1"/>
            </w14:solidFill>
          </w14:textFill>
        </w:rPr>
        <w:t>。</w:t>
      </w:r>
    </w:p>
    <w:p>
      <w:pPr>
        <w:wordWrap w:val="0"/>
        <w:spacing w:line="360" w:lineRule="auto"/>
        <w:ind w:firstLine="480" w:firstLineChars="200"/>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在保管物交付保管时，寄存人应先行交付保管费用的</w:t>
      </w:r>
      <w:r>
        <w:rPr>
          <w:rFonts w:ascii="宋体" w:hAnsi="宋体" w:eastAsia="宋体"/>
          <w:color w:val="000000" w:themeColor="text1"/>
          <w:sz w:val="24"/>
          <w:szCs w:val="24"/>
          <w:u w:val="single"/>
          <w14:textFill>
            <w14:solidFill>
              <w14:schemeClr w14:val="tx1"/>
            </w14:solidFill>
          </w14:textFill>
        </w:rPr>
        <w:t xml:space="preserve">         </w:t>
      </w:r>
      <w:r>
        <w:rPr>
          <w:rFonts w:ascii="宋体" w:hAnsi="宋体" w:eastAsia="宋体"/>
          <w:color w:val="000000" w:themeColor="text1"/>
          <w:sz w:val="24"/>
          <w:szCs w:val="24"/>
          <w14:textFill>
            <w14:solidFill>
              <w14:schemeClr w14:val="tx1"/>
            </w14:solidFill>
          </w14:textFill>
        </w:rPr>
        <w:t>％；</w:t>
      </w:r>
    </w:p>
    <w:p>
      <w:pPr>
        <w:wordWrap w:val="0"/>
        <w:spacing w:line="360" w:lineRule="auto"/>
        <w:ind w:firstLine="480" w:firstLineChars="200"/>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在保管期满，寄存人提取保管物时，应交付其余保管费用；</w:t>
      </w:r>
    </w:p>
    <w:p>
      <w:pPr>
        <w:wordWrap w:val="0"/>
        <w:spacing w:line="360" w:lineRule="auto"/>
        <w:ind w:firstLine="480" w:firstLineChars="200"/>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保管费总额为</w:t>
      </w:r>
      <w:r>
        <w:rPr>
          <w:rFonts w:ascii="宋体" w:hAnsi="宋体" w:eastAsia="宋体"/>
          <w:color w:val="000000" w:themeColor="text1"/>
          <w:sz w:val="24"/>
          <w:szCs w:val="24"/>
          <w:u w:val="single"/>
          <w14:textFill>
            <w14:solidFill>
              <w14:schemeClr w14:val="tx1"/>
            </w14:solidFill>
          </w14:textFill>
        </w:rPr>
        <w:t xml:space="preserve">         </w:t>
      </w:r>
      <w:r>
        <w:rPr>
          <w:rFonts w:hint="eastAsia" w:ascii="宋体" w:hAnsi="宋体" w:eastAsia="宋体"/>
          <w:color w:val="000000" w:themeColor="text1"/>
          <w:sz w:val="24"/>
          <w:szCs w:val="24"/>
          <w14:textFill>
            <w14:solidFill>
              <w14:schemeClr w14:val="tx1"/>
            </w14:solidFill>
          </w14:textFill>
        </w:rPr>
        <w:t>元（大写：</w:t>
      </w:r>
      <w:r>
        <w:rPr>
          <w:rFonts w:ascii="宋体" w:hAnsi="宋体" w:eastAsia="宋体"/>
          <w:color w:val="000000" w:themeColor="text1"/>
          <w:sz w:val="24"/>
          <w:szCs w:val="24"/>
          <w:u w:val="single"/>
          <w14:textFill>
            <w14:solidFill>
              <w14:schemeClr w14:val="tx1"/>
            </w14:solidFill>
          </w14:textFill>
        </w:rPr>
        <w:t xml:space="preserve">    </w:t>
      </w:r>
      <w:r>
        <w:rPr>
          <w:rFonts w:hint="eastAsia" w:ascii="宋体" w:hAnsi="宋体" w:eastAsia="宋体"/>
          <w:color w:val="000000" w:themeColor="text1"/>
          <w:sz w:val="24"/>
          <w:szCs w:val="24"/>
          <w:u w:val="single"/>
          <w:lang w:val="en-US" w:eastAsia="zh-CN"/>
          <w14:textFill>
            <w14:solidFill>
              <w14:schemeClr w14:val="tx1"/>
            </w14:solidFill>
          </w14:textFill>
        </w:rPr>
        <w:t xml:space="preserve">           </w:t>
      </w:r>
      <w:r>
        <w:rPr>
          <w:rFonts w:ascii="宋体" w:hAnsi="宋体" w:eastAsia="宋体"/>
          <w:color w:val="000000" w:themeColor="text1"/>
          <w:sz w:val="24"/>
          <w:szCs w:val="24"/>
          <w:u w:val="single"/>
          <w14:textFill>
            <w14:solidFill>
              <w14:schemeClr w14:val="tx1"/>
            </w14:solidFill>
          </w14:textFill>
        </w:rPr>
        <w:t xml:space="preserve">     </w:t>
      </w:r>
      <w:r>
        <w:rPr>
          <w:rFonts w:hint="eastAsia" w:ascii="宋体" w:hAnsi="宋体" w:eastAsia="宋体"/>
          <w:color w:val="000000" w:themeColor="text1"/>
          <w:sz w:val="24"/>
          <w:szCs w:val="24"/>
          <w14:textFill>
            <w14:solidFill>
              <w14:schemeClr w14:val="tx1"/>
            </w14:solidFill>
          </w14:textFill>
        </w:rPr>
        <w:t>）</w:t>
      </w:r>
      <w:r>
        <w:rPr>
          <w:rFonts w:ascii="宋体" w:hAnsi="宋体" w:eastAsia="宋体"/>
          <w:color w:val="000000" w:themeColor="text1"/>
          <w:sz w:val="24"/>
          <w:szCs w:val="24"/>
          <w14:textFill>
            <w14:solidFill>
              <w14:schemeClr w14:val="tx1"/>
            </w14:solidFill>
          </w14:textFill>
        </w:rPr>
        <w:t>；保管费用一律以</w:t>
      </w:r>
      <w:r>
        <w:rPr>
          <w:rFonts w:ascii="宋体" w:hAnsi="宋体" w:eastAsia="宋体"/>
          <w:color w:val="000000" w:themeColor="text1"/>
          <w:sz w:val="24"/>
          <w:szCs w:val="24"/>
          <w:u w:val="single"/>
          <w14:textFill>
            <w14:solidFill>
              <w14:schemeClr w14:val="tx1"/>
            </w14:solidFill>
          </w14:textFill>
        </w:rPr>
        <w:t xml:space="preserve">      </w:t>
      </w:r>
      <w:r>
        <w:rPr>
          <w:rFonts w:hint="eastAsia" w:ascii="宋体" w:hAnsi="宋体" w:eastAsia="宋体"/>
          <w:color w:val="000000" w:themeColor="text1"/>
          <w:sz w:val="24"/>
          <w:szCs w:val="24"/>
          <w:u w:val="single"/>
          <w:lang w:val="en-US" w:eastAsia="zh-CN"/>
          <w14:textFill>
            <w14:solidFill>
              <w14:schemeClr w14:val="tx1"/>
            </w14:solidFill>
          </w14:textFill>
        </w:rPr>
        <w:t xml:space="preserve">          </w:t>
      </w:r>
      <w:r>
        <w:rPr>
          <w:rFonts w:ascii="宋体" w:hAnsi="宋体" w:eastAsia="宋体"/>
          <w:color w:val="000000" w:themeColor="text1"/>
          <w:sz w:val="24"/>
          <w:szCs w:val="24"/>
          <w:u w:val="single"/>
          <w14:textFill>
            <w14:solidFill>
              <w14:schemeClr w14:val="tx1"/>
            </w14:solidFill>
          </w14:textFill>
        </w:rPr>
        <w:t xml:space="preserve">   </w:t>
      </w:r>
      <w:r>
        <w:rPr>
          <w:rFonts w:ascii="宋体" w:hAnsi="宋体" w:eastAsia="宋体"/>
          <w:color w:val="000000" w:themeColor="text1"/>
          <w:sz w:val="24"/>
          <w:szCs w:val="24"/>
          <w14:textFill>
            <w14:solidFill>
              <w14:schemeClr w14:val="tx1"/>
            </w14:solidFill>
          </w14:textFill>
        </w:rPr>
        <w:t>（方式）支付。</w:t>
      </w:r>
    </w:p>
    <w:p>
      <w:pPr>
        <w:wordWrap w:val="0"/>
        <w:spacing w:line="360" w:lineRule="auto"/>
        <w:ind w:firstLine="480" w:firstLineChars="200"/>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开户银行：</w:t>
      </w:r>
      <w:r>
        <w:rPr>
          <w:rFonts w:ascii="宋体" w:hAnsi="宋体" w:eastAsia="宋体"/>
          <w:color w:val="000000" w:themeColor="text1"/>
          <w:sz w:val="24"/>
          <w:szCs w:val="24"/>
          <w:u w:val="single"/>
          <w14:textFill>
            <w14:solidFill>
              <w14:schemeClr w14:val="tx1"/>
            </w14:solidFill>
          </w14:textFill>
        </w:rPr>
        <w:t xml:space="preserve">     </w:t>
      </w:r>
      <w:r>
        <w:rPr>
          <w:rFonts w:hint="eastAsia" w:ascii="宋体" w:hAnsi="宋体" w:eastAsia="宋体"/>
          <w:color w:val="000000" w:themeColor="text1"/>
          <w:sz w:val="24"/>
          <w:szCs w:val="24"/>
          <w:u w:val="single"/>
          <w:lang w:val="en-US" w:eastAsia="zh-CN"/>
          <w14:textFill>
            <w14:solidFill>
              <w14:schemeClr w14:val="tx1"/>
            </w14:solidFill>
          </w14:textFill>
        </w:rPr>
        <w:t xml:space="preserve">                 </w:t>
      </w:r>
      <w:r>
        <w:rPr>
          <w:rFonts w:ascii="宋体" w:hAnsi="宋体" w:eastAsia="宋体"/>
          <w:color w:val="000000" w:themeColor="text1"/>
          <w:sz w:val="24"/>
          <w:szCs w:val="24"/>
          <w:u w:val="single"/>
          <w14:textFill>
            <w14:solidFill>
              <w14:schemeClr w14:val="tx1"/>
            </w14:solidFill>
          </w14:textFill>
        </w:rPr>
        <w:t xml:space="preserve">    </w:t>
      </w:r>
      <w:r>
        <w:rPr>
          <w:rFonts w:hint="eastAsia" w:ascii="宋体" w:hAnsi="宋体" w:eastAsia="宋体"/>
          <w:color w:val="000000" w:themeColor="text1"/>
          <w:sz w:val="24"/>
          <w:szCs w:val="24"/>
          <w14:textFill>
            <w14:solidFill>
              <w14:schemeClr w14:val="tx1"/>
            </w14:solidFill>
          </w14:textFill>
        </w:rPr>
        <w:t>。</w:t>
      </w:r>
    </w:p>
    <w:p>
      <w:pPr>
        <w:wordWrap w:val="0"/>
        <w:spacing w:line="360" w:lineRule="auto"/>
        <w:ind w:firstLine="480" w:firstLineChars="200"/>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银行账号：</w:t>
      </w:r>
      <w:r>
        <w:rPr>
          <w:rFonts w:ascii="宋体" w:hAnsi="宋体" w:eastAsia="宋体"/>
          <w:color w:val="000000" w:themeColor="text1"/>
          <w:sz w:val="24"/>
          <w:szCs w:val="24"/>
          <w:u w:val="single"/>
          <w14:textFill>
            <w14:solidFill>
              <w14:schemeClr w14:val="tx1"/>
            </w14:solidFill>
          </w14:textFill>
        </w:rPr>
        <w:t xml:space="preserve">    </w:t>
      </w:r>
      <w:r>
        <w:rPr>
          <w:rFonts w:hint="eastAsia" w:ascii="宋体" w:hAnsi="宋体" w:eastAsia="宋体"/>
          <w:color w:val="000000" w:themeColor="text1"/>
          <w:sz w:val="24"/>
          <w:szCs w:val="24"/>
          <w:u w:val="single"/>
          <w:lang w:val="en-US" w:eastAsia="zh-CN"/>
          <w14:textFill>
            <w14:solidFill>
              <w14:schemeClr w14:val="tx1"/>
            </w14:solidFill>
          </w14:textFill>
        </w:rPr>
        <w:t xml:space="preserve">                 </w:t>
      </w:r>
      <w:r>
        <w:rPr>
          <w:rFonts w:ascii="宋体" w:hAnsi="宋体" w:eastAsia="宋体"/>
          <w:color w:val="000000" w:themeColor="text1"/>
          <w:sz w:val="24"/>
          <w:szCs w:val="24"/>
          <w:u w:val="single"/>
          <w14:textFill>
            <w14:solidFill>
              <w14:schemeClr w14:val="tx1"/>
            </w14:solidFill>
          </w14:textFill>
        </w:rPr>
        <w:t xml:space="preserve">     </w:t>
      </w:r>
      <w:r>
        <w:rPr>
          <w:rFonts w:hint="eastAsia" w:ascii="宋体" w:hAnsi="宋体" w:eastAsia="宋体"/>
          <w:color w:val="000000" w:themeColor="text1"/>
          <w:sz w:val="24"/>
          <w:szCs w:val="24"/>
          <w14:textFill>
            <w14:solidFill>
              <w14:schemeClr w14:val="tx1"/>
            </w14:solidFill>
          </w14:textFill>
        </w:rPr>
        <w:t>。</w:t>
      </w:r>
    </w:p>
    <w:p>
      <w:pPr>
        <w:wordWrap w:val="0"/>
        <w:spacing w:line="360" w:lineRule="auto"/>
        <w:ind w:firstLine="480" w:firstLineChars="200"/>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3．仓储费应在存货人交付仓储物时提前支付。</w:t>
      </w:r>
    </w:p>
    <w:p>
      <w:pPr>
        <w:wordWrap w:val="0"/>
        <w:spacing w:line="360" w:lineRule="auto"/>
        <w:ind w:firstLine="480" w:firstLineChars="200"/>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4．必要费用包括运费、修缮费、保险费、转仓费等。请求存货人支付上述费用时，保管人应出示有关清单和登记簿。仓储合同中规定的仓储费包括必要费用时，存货人不必再另行支付。</w:t>
      </w:r>
    </w:p>
    <w:p>
      <w:pPr>
        <w:wordWrap w:val="0"/>
        <w:spacing w:line="360" w:lineRule="auto"/>
        <w:ind w:firstLine="482" w:firstLineChars="200"/>
        <w:jc w:val="left"/>
        <w:rPr>
          <w:rFonts w:ascii="宋体" w:hAnsi="宋体" w:eastAsia="宋体"/>
          <w:b/>
          <w:color w:val="000000" w:themeColor="text1"/>
          <w:sz w:val="24"/>
          <w:szCs w:val="24"/>
          <w14:textFill>
            <w14:solidFill>
              <w14:schemeClr w14:val="tx1"/>
            </w14:solidFill>
          </w14:textFill>
        </w:rPr>
      </w:pPr>
      <w:r>
        <w:rPr>
          <w:rFonts w:hint="eastAsia" w:ascii="宋体" w:hAnsi="宋体" w:eastAsia="宋体"/>
          <w:b/>
          <w:color w:val="000000" w:themeColor="text1"/>
          <w:sz w:val="24"/>
          <w:szCs w:val="24"/>
          <w14:textFill>
            <w14:solidFill>
              <w14:schemeClr w14:val="tx1"/>
            </w14:solidFill>
          </w14:textFill>
        </w:rPr>
        <w:t>五、保管期限</w:t>
      </w:r>
    </w:p>
    <w:p>
      <w:pPr>
        <w:wordWrap w:val="0"/>
        <w:spacing w:line="360" w:lineRule="auto"/>
        <w:ind w:firstLine="480" w:firstLineChars="200"/>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1．保管期限</w:t>
      </w:r>
      <w:r>
        <w:rPr>
          <w:rFonts w:ascii="宋体" w:hAnsi="宋体" w:eastAsia="宋体"/>
          <w:color w:val="000000" w:themeColor="text1"/>
          <w:sz w:val="24"/>
          <w:szCs w:val="24"/>
          <w:u w:val="single"/>
          <w14:textFill>
            <w14:solidFill>
              <w14:schemeClr w14:val="tx1"/>
            </w14:solidFill>
          </w14:textFill>
        </w:rPr>
        <w:t xml:space="preserve">    </w:t>
      </w:r>
      <w:r>
        <w:rPr>
          <w:rFonts w:ascii="宋体" w:hAnsi="宋体" w:eastAsia="宋体"/>
          <w:color w:val="000000" w:themeColor="text1"/>
          <w:sz w:val="24"/>
          <w:szCs w:val="24"/>
          <w14:textFill>
            <w14:solidFill>
              <w14:schemeClr w14:val="tx1"/>
            </w14:solidFill>
          </w14:textFill>
        </w:rPr>
        <w:t>年，从</w:t>
      </w:r>
      <w:r>
        <w:rPr>
          <w:rFonts w:ascii="宋体" w:hAnsi="宋体" w:eastAsia="宋体"/>
          <w:color w:val="000000" w:themeColor="text1"/>
          <w:sz w:val="24"/>
          <w:szCs w:val="24"/>
          <w:u w:val="single"/>
          <w14:textFill>
            <w14:solidFill>
              <w14:schemeClr w14:val="tx1"/>
            </w14:solidFill>
          </w14:textFill>
        </w:rPr>
        <w:t xml:space="preserve">      </w:t>
      </w:r>
      <w:r>
        <w:rPr>
          <w:rFonts w:ascii="宋体" w:hAnsi="宋体" w:eastAsia="宋体"/>
          <w:color w:val="000000" w:themeColor="text1"/>
          <w:sz w:val="24"/>
          <w:szCs w:val="24"/>
          <w14:textFill>
            <w14:solidFill>
              <w14:schemeClr w14:val="tx1"/>
            </w14:solidFill>
          </w14:textFill>
        </w:rPr>
        <w:t>年</w:t>
      </w:r>
      <w:r>
        <w:rPr>
          <w:rFonts w:ascii="宋体" w:hAnsi="宋体" w:eastAsia="宋体"/>
          <w:color w:val="000000" w:themeColor="text1"/>
          <w:sz w:val="24"/>
          <w:szCs w:val="24"/>
          <w:u w:val="single"/>
          <w14:textFill>
            <w14:solidFill>
              <w14:schemeClr w14:val="tx1"/>
            </w14:solidFill>
          </w14:textFill>
        </w:rPr>
        <w:t xml:space="preserve">    </w:t>
      </w:r>
      <w:r>
        <w:rPr>
          <w:rFonts w:ascii="宋体" w:hAnsi="宋体" w:eastAsia="宋体"/>
          <w:color w:val="000000" w:themeColor="text1"/>
          <w:sz w:val="24"/>
          <w:szCs w:val="24"/>
          <w14:textFill>
            <w14:solidFill>
              <w14:schemeClr w14:val="tx1"/>
            </w14:solidFill>
          </w14:textFill>
        </w:rPr>
        <w:t>月</w:t>
      </w:r>
      <w:r>
        <w:rPr>
          <w:rFonts w:ascii="宋体" w:hAnsi="宋体" w:eastAsia="宋体"/>
          <w:color w:val="000000" w:themeColor="text1"/>
          <w:sz w:val="24"/>
          <w:szCs w:val="24"/>
          <w:u w:val="single"/>
          <w14:textFill>
            <w14:solidFill>
              <w14:schemeClr w14:val="tx1"/>
            </w14:solidFill>
          </w14:textFill>
        </w:rPr>
        <w:t xml:space="preserve">    </w:t>
      </w:r>
      <w:r>
        <w:rPr>
          <w:rFonts w:ascii="宋体" w:hAnsi="宋体" w:eastAsia="宋体"/>
          <w:color w:val="000000" w:themeColor="text1"/>
          <w:sz w:val="24"/>
          <w:szCs w:val="24"/>
          <w14:textFill>
            <w14:solidFill>
              <w14:schemeClr w14:val="tx1"/>
            </w14:solidFill>
          </w14:textFill>
        </w:rPr>
        <w:t>日至</w:t>
      </w:r>
      <w:r>
        <w:rPr>
          <w:rFonts w:ascii="宋体" w:hAnsi="宋体" w:eastAsia="宋体"/>
          <w:color w:val="000000" w:themeColor="text1"/>
          <w:sz w:val="24"/>
          <w:szCs w:val="24"/>
          <w:u w:val="single"/>
          <w14:textFill>
            <w14:solidFill>
              <w14:schemeClr w14:val="tx1"/>
            </w14:solidFill>
          </w14:textFill>
        </w:rPr>
        <w:t xml:space="preserve">      </w:t>
      </w:r>
      <w:r>
        <w:rPr>
          <w:rFonts w:ascii="宋体" w:hAnsi="宋体" w:eastAsia="宋体"/>
          <w:color w:val="000000" w:themeColor="text1"/>
          <w:sz w:val="24"/>
          <w:szCs w:val="24"/>
          <w14:textFill>
            <w14:solidFill>
              <w14:schemeClr w14:val="tx1"/>
            </w14:solidFill>
          </w14:textFill>
        </w:rPr>
        <w:t>年</w:t>
      </w:r>
      <w:r>
        <w:rPr>
          <w:rFonts w:ascii="宋体" w:hAnsi="宋体" w:eastAsia="宋体"/>
          <w:color w:val="000000" w:themeColor="text1"/>
          <w:sz w:val="24"/>
          <w:szCs w:val="24"/>
          <w:u w:val="single"/>
          <w14:textFill>
            <w14:solidFill>
              <w14:schemeClr w14:val="tx1"/>
            </w14:solidFill>
          </w14:textFill>
        </w:rPr>
        <w:t xml:space="preserve">    </w:t>
      </w:r>
      <w:r>
        <w:rPr>
          <w:rFonts w:ascii="宋体" w:hAnsi="宋体" w:eastAsia="宋体"/>
          <w:color w:val="000000" w:themeColor="text1"/>
          <w:sz w:val="24"/>
          <w:szCs w:val="24"/>
          <w14:textFill>
            <w14:solidFill>
              <w14:schemeClr w14:val="tx1"/>
            </w14:solidFill>
          </w14:textFill>
        </w:rPr>
        <w:t>月</w:t>
      </w:r>
      <w:r>
        <w:rPr>
          <w:rFonts w:ascii="宋体" w:hAnsi="宋体" w:eastAsia="宋体"/>
          <w:color w:val="000000" w:themeColor="text1"/>
          <w:sz w:val="24"/>
          <w:szCs w:val="24"/>
          <w:u w:val="single"/>
          <w14:textFill>
            <w14:solidFill>
              <w14:schemeClr w14:val="tx1"/>
            </w14:solidFill>
          </w14:textFill>
        </w:rPr>
        <w:t xml:space="preserve">    </w:t>
      </w:r>
      <w:r>
        <w:rPr>
          <w:rFonts w:ascii="宋体" w:hAnsi="宋体" w:eastAsia="宋体"/>
          <w:color w:val="000000" w:themeColor="text1"/>
          <w:sz w:val="24"/>
          <w:szCs w:val="24"/>
          <w14:textFill>
            <w14:solidFill>
              <w14:schemeClr w14:val="tx1"/>
            </w14:solidFill>
          </w14:textFill>
        </w:rPr>
        <w:t>日止。</w:t>
      </w:r>
    </w:p>
    <w:p>
      <w:pPr>
        <w:wordWrap w:val="0"/>
        <w:spacing w:line="360" w:lineRule="auto"/>
        <w:ind w:firstLine="480" w:firstLineChars="200"/>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2．保管期限届满，保管人应当将仓储物返还给存货人，存货人应及时取回仓储物，</w:t>
      </w:r>
      <w:r>
        <w:rPr>
          <w:rFonts w:ascii="宋体" w:hAnsi="宋体" w:eastAsia="宋体"/>
          <w:color w:val="000000" w:themeColor="text1"/>
          <w:sz w:val="24"/>
          <w:szCs w:val="24"/>
          <w:u w:val="single"/>
          <w14:textFill>
            <w14:solidFill>
              <w14:schemeClr w14:val="tx1"/>
            </w14:solidFill>
          </w14:textFill>
        </w:rPr>
        <w:t>也可以不规定有效期限，只要存货人按日或按月支付保管费用，合同即可继续有效</w:t>
      </w:r>
      <w:r>
        <w:rPr>
          <w:rFonts w:ascii="宋体" w:hAnsi="宋体" w:eastAsia="宋体"/>
          <w:color w:val="000000" w:themeColor="text1"/>
          <w:sz w:val="24"/>
          <w:szCs w:val="24"/>
          <w14:textFill>
            <w14:solidFill>
              <w14:schemeClr w14:val="tx1"/>
            </w14:solidFill>
          </w14:textFill>
        </w:rPr>
        <w:t>。</w:t>
      </w:r>
    </w:p>
    <w:p>
      <w:pPr>
        <w:wordWrap w:val="0"/>
        <w:spacing w:line="360" w:lineRule="auto"/>
        <w:ind w:firstLine="482" w:firstLineChars="200"/>
        <w:jc w:val="left"/>
        <w:rPr>
          <w:rFonts w:ascii="宋体" w:hAnsi="宋体" w:eastAsia="宋体"/>
          <w:b/>
          <w:color w:val="000000" w:themeColor="text1"/>
          <w:sz w:val="24"/>
          <w:szCs w:val="24"/>
          <w14:textFill>
            <w14:solidFill>
              <w14:schemeClr w14:val="tx1"/>
            </w14:solidFill>
          </w14:textFill>
        </w:rPr>
      </w:pPr>
      <w:r>
        <w:rPr>
          <w:rFonts w:hint="eastAsia" w:ascii="宋体" w:hAnsi="宋体" w:eastAsia="宋体"/>
          <w:b/>
          <w:color w:val="000000" w:themeColor="text1"/>
          <w:sz w:val="24"/>
          <w:szCs w:val="24"/>
          <w14:textFill>
            <w14:solidFill>
              <w14:schemeClr w14:val="tx1"/>
            </w14:solidFill>
          </w14:textFill>
        </w:rPr>
        <w:t>六、出入库</w:t>
      </w:r>
    </w:p>
    <w:p>
      <w:pPr>
        <w:wordWrap w:val="0"/>
        <w:spacing w:line="360" w:lineRule="auto"/>
        <w:ind w:firstLine="480" w:firstLineChars="200"/>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 xml:space="preserve">1．入库和出库的手续按照有关入库、出库的规定办理，如无规定，按双方协议办理。入库和出库时，双方代表或经办人都应在场，检验后的记录要由双方代表或经办人签字。该记录应视为合同的有效组成部分，当事人双方各保存一份。 </w:t>
      </w:r>
    </w:p>
    <w:p>
      <w:pPr>
        <w:wordWrap w:val="0"/>
        <w:spacing w:line="360" w:lineRule="auto"/>
        <w:ind w:firstLine="480" w:firstLineChars="200"/>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2．入库是指货物进入仓库时所进行的清点、检验和接收工作。入库时，保管人要根据合同规定的数量、质量、品种、规格等对入库货物进清点、验收和接收。验收无误后，向存货人开出仓单，并报仓库会计统计入账、登记。</w:t>
      </w:r>
    </w:p>
    <w:p>
      <w:pPr>
        <w:wordWrap w:val="0"/>
        <w:spacing w:line="360" w:lineRule="auto"/>
        <w:ind w:firstLine="480" w:firstLineChars="200"/>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3．对储存期间没有约定或没有约定不明确的，存货人可随时提取仓储物，保管人也可随时要求存货人提取仓储物。但应给予对方必要的准备时间。</w:t>
      </w:r>
    </w:p>
    <w:p>
      <w:pPr>
        <w:wordWrap w:val="0"/>
        <w:spacing w:line="360" w:lineRule="auto"/>
        <w:ind w:firstLine="480" w:firstLineChars="200"/>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4．货物出库一定要当面交接清楚，并做好记录。如果是由保管人代办运输的，保管人则应负责向运输部门办理托运、发运手续。</w:t>
      </w:r>
    </w:p>
    <w:p>
      <w:pPr>
        <w:wordWrap w:val="0"/>
        <w:spacing w:line="360" w:lineRule="auto"/>
        <w:ind w:firstLine="482" w:firstLineChars="200"/>
        <w:jc w:val="left"/>
        <w:rPr>
          <w:rFonts w:ascii="宋体" w:hAnsi="宋体" w:eastAsia="宋体"/>
          <w:b/>
          <w:color w:val="000000" w:themeColor="text1"/>
          <w:sz w:val="24"/>
          <w:szCs w:val="24"/>
          <w14:textFill>
            <w14:solidFill>
              <w14:schemeClr w14:val="tx1"/>
            </w14:solidFill>
          </w14:textFill>
        </w:rPr>
      </w:pPr>
      <w:r>
        <w:rPr>
          <w:rFonts w:hint="eastAsia" w:ascii="宋体" w:hAnsi="宋体" w:eastAsia="宋体"/>
          <w:b/>
          <w:color w:val="000000" w:themeColor="text1"/>
          <w:sz w:val="24"/>
          <w:szCs w:val="24"/>
          <w14:textFill>
            <w14:solidFill>
              <w14:schemeClr w14:val="tx1"/>
            </w14:solidFill>
          </w14:textFill>
        </w:rPr>
        <w:t>七、验收</w:t>
      </w:r>
    </w:p>
    <w:p>
      <w:pPr>
        <w:wordWrap w:val="0"/>
        <w:spacing w:line="360" w:lineRule="auto"/>
        <w:ind w:firstLine="480" w:firstLineChars="200"/>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 xml:space="preserve">1．货物验收由保管人负责，验收的内容、标准包括三个方面： </w:t>
      </w:r>
    </w:p>
    <w:p>
      <w:pPr>
        <w:wordWrap w:val="0"/>
        <w:spacing w:line="360" w:lineRule="auto"/>
        <w:ind w:firstLine="480" w:firstLineChars="200"/>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w:t>
      </w:r>
      <w:r>
        <w:rPr>
          <w:rFonts w:ascii="宋体" w:hAnsi="宋体" w:eastAsia="宋体"/>
          <w:color w:val="000000" w:themeColor="text1"/>
          <w:sz w:val="24"/>
          <w:szCs w:val="24"/>
          <w14:textFill>
            <w14:solidFill>
              <w14:schemeClr w14:val="tx1"/>
            </w14:solidFill>
          </w14:textFill>
        </w:rPr>
        <w:t>1）是货物的品名、规格、数量、外包装状况，以及无需开箱拆捆直观可见可辨的质量情况；</w:t>
      </w:r>
    </w:p>
    <w:p>
      <w:pPr>
        <w:wordWrap w:val="0"/>
        <w:spacing w:line="360" w:lineRule="auto"/>
        <w:ind w:firstLine="480" w:firstLineChars="200"/>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w:t>
      </w:r>
      <w:r>
        <w:rPr>
          <w:rFonts w:ascii="宋体" w:hAnsi="宋体" w:eastAsia="宋体"/>
          <w:color w:val="000000" w:themeColor="text1"/>
          <w:sz w:val="24"/>
          <w:szCs w:val="24"/>
          <w14:textFill>
            <w14:solidFill>
              <w14:schemeClr w14:val="tx1"/>
            </w14:solidFill>
          </w14:textFill>
        </w:rPr>
        <w:t>2）是包装内的货物品名、规格、数量，以外包装或货物上的标记为准；外包装或货物上无标记的，以存货人提供的验收资料为准。</w:t>
      </w:r>
    </w:p>
    <w:p>
      <w:pPr>
        <w:wordWrap w:val="0"/>
        <w:spacing w:line="360" w:lineRule="auto"/>
        <w:ind w:firstLine="480" w:firstLineChars="200"/>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w:t>
      </w:r>
      <w:r>
        <w:rPr>
          <w:rFonts w:ascii="宋体" w:hAnsi="宋体" w:eastAsia="宋体"/>
          <w:color w:val="000000" w:themeColor="text1"/>
          <w:sz w:val="24"/>
          <w:szCs w:val="24"/>
          <w14:textFill>
            <w14:solidFill>
              <w14:schemeClr w14:val="tx1"/>
            </w14:solidFill>
          </w14:textFill>
        </w:rPr>
        <w:t>3）是散装货物按国家有关规定或合同规定验收。</w:t>
      </w:r>
    </w:p>
    <w:p>
      <w:pPr>
        <w:wordWrap w:val="0"/>
        <w:spacing w:line="360" w:lineRule="auto"/>
        <w:ind w:firstLine="480" w:firstLineChars="200"/>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2．存货人应当向保管人提供必要的货物验收资料，如未提供必要的货物验收资料或提供的资料不齐全、不及时，所造成的验收差错及贻误索赔期或者发生货物品种、数量、质量不符合合同规定时，保管人不承担赔偿责任。</w:t>
      </w:r>
    </w:p>
    <w:p>
      <w:pPr>
        <w:wordWrap w:val="0"/>
        <w:spacing w:line="360" w:lineRule="auto"/>
        <w:ind w:firstLine="480" w:firstLineChars="200"/>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3．保管人应按照合同规定的包装外观、货物品种、数量和质量，对入库物进行验收，如果发现入库货物与合同规定不符，应及时通知存货人。保管人未按规定的项目、方法和期限验收，或验收不准确而造成的实际经济损失，由保管人负责。</w:t>
      </w:r>
    </w:p>
    <w:p>
      <w:pPr>
        <w:wordWrap w:val="0"/>
        <w:spacing w:line="360" w:lineRule="auto"/>
        <w:ind w:firstLine="480" w:firstLineChars="200"/>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4．验收期限：</w:t>
      </w:r>
      <w:r>
        <w:rPr>
          <w:rFonts w:ascii="宋体" w:hAnsi="宋体" w:eastAsia="宋体"/>
          <w:color w:val="000000" w:themeColor="text1"/>
          <w:sz w:val="24"/>
          <w:szCs w:val="24"/>
          <w:u w:val="single"/>
          <w14:textFill>
            <w14:solidFill>
              <w14:schemeClr w14:val="tx1"/>
            </w14:solidFill>
          </w14:textFill>
        </w:rPr>
        <w:t xml:space="preserve">         </w:t>
      </w:r>
      <w:r>
        <w:rPr>
          <w:rFonts w:ascii="宋体" w:hAnsi="宋体" w:eastAsia="宋体"/>
          <w:color w:val="000000" w:themeColor="text1"/>
          <w:sz w:val="24"/>
          <w:szCs w:val="24"/>
          <w14:textFill>
            <w14:solidFill>
              <w14:schemeClr w14:val="tx1"/>
            </w14:solidFill>
          </w14:textFill>
        </w:rPr>
        <w:t>天（国内货物不超过</w:t>
      </w:r>
      <w:r>
        <w:rPr>
          <w:rFonts w:ascii="宋体" w:hAnsi="宋体" w:eastAsia="宋体"/>
          <w:color w:val="000000" w:themeColor="text1"/>
          <w:sz w:val="24"/>
          <w:szCs w:val="24"/>
          <w:u w:val="single"/>
          <w14:textFill>
            <w14:solidFill>
              <w14:schemeClr w14:val="tx1"/>
            </w14:solidFill>
          </w14:textFill>
        </w:rPr>
        <w:t xml:space="preserve">         </w:t>
      </w:r>
      <w:r>
        <w:rPr>
          <w:rFonts w:ascii="宋体" w:hAnsi="宋体" w:eastAsia="宋体"/>
          <w:color w:val="000000" w:themeColor="text1"/>
          <w:sz w:val="24"/>
          <w:szCs w:val="24"/>
          <w14:textFill>
            <w14:solidFill>
              <w14:schemeClr w14:val="tx1"/>
            </w14:solidFill>
          </w14:textFill>
        </w:rPr>
        <w:t>天，国外到货不超过</w:t>
      </w:r>
      <w:r>
        <w:rPr>
          <w:rFonts w:ascii="宋体" w:hAnsi="宋体" w:eastAsia="宋体"/>
          <w:color w:val="000000" w:themeColor="text1"/>
          <w:sz w:val="24"/>
          <w:szCs w:val="24"/>
          <w:u w:val="single"/>
          <w14:textFill>
            <w14:solidFill>
              <w14:schemeClr w14:val="tx1"/>
            </w14:solidFill>
          </w14:textFill>
        </w:rPr>
        <w:t xml:space="preserve">         </w:t>
      </w:r>
      <w:r>
        <w:rPr>
          <w:rFonts w:ascii="宋体" w:hAnsi="宋体" w:eastAsia="宋体"/>
          <w:color w:val="000000" w:themeColor="text1"/>
          <w:sz w:val="24"/>
          <w:szCs w:val="24"/>
          <w14:textFill>
            <w14:solidFill>
              <w14:schemeClr w14:val="tx1"/>
            </w14:solidFill>
          </w14:textFill>
        </w:rPr>
        <w:t>天）。超过验收期限所造成的损失由保管人负责。货物验收期限，是指货物和验收资料全部送达保管人之日起，至验收报告送出之日止。</w:t>
      </w:r>
    </w:p>
    <w:p>
      <w:pPr>
        <w:wordWrap w:val="0"/>
        <w:spacing w:line="360" w:lineRule="auto"/>
        <w:ind w:firstLine="480" w:firstLineChars="200"/>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5．验收时间均以运输或邮电部门的戳记或送达的签收时间为准。超过验收时间所造成的实际损失由保管人负责。保管人应当对未能按照合同约定或法律法规规定的内容方法、时间验收仓储物或验收不准确所造成的损失负责。存货人应当对未能提供验收资料或提供资料不齐全、不及时所造成的损失负责</w:t>
      </w:r>
      <w:r>
        <w:rPr>
          <w:rFonts w:hint="eastAsia" w:ascii="宋体" w:hAnsi="宋体" w:eastAsia="宋体"/>
          <w:color w:val="000000" w:themeColor="text1"/>
          <w:sz w:val="24"/>
          <w:szCs w:val="24"/>
          <w14:textFill>
            <w14:solidFill>
              <w14:schemeClr w14:val="tx1"/>
            </w14:solidFill>
          </w14:textFill>
        </w:rPr>
        <w:t>。</w:t>
      </w:r>
    </w:p>
    <w:p>
      <w:pPr>
        <w:wordWrap w:val="0"/>
        <w:spacing w:line="360" w:lineRule="auto"/>
        <w:ind w:firstLine="482" w:firstLineChars="200"/>
        <w:jc w:val="left"/>
        <w:rPr>
          <w:rFonts w:ascii="宋体" w:hAnsi="宋体" w:eastAsia="宋体"/>
          <w:b/>
          <w:color w:val="000000" w:themeColor="text1"/>
          <w:sz w:val="24"/>
          <w:szCs w:val="24"/>
          <w14:textFill>
            <w14:solidFill>
              <w14:schemeClr w14:val="tx1"/>
            </w14:solidFill>
          </w14:textFill>
        </w:rPr>
      </w:pPr>
      <w:r>
        <w:rPr>
          <w:rFonts w:hint="eastAsia" w:ascii="宋体" w:hAnsi="宋体" w:eastAsia="宋体"/>
          <w:b/>
          <w:color w:val="000000" w:themeColor="text1"/>
          <w:sz w:val="24"/>
          <w:szCs w:val="24"/>
          <w14:textFill>
            <w14:solidFill>
              <w14:schemeClr w14:val="tx1"/>
            </w14:solidFill>
          </w14:textFill>
        </w:rPr>
        <w:t>八、货物的损耗</w:t>
      </w:r>
    </w:p>
    <w:p>
      <w:pPr>
        <w:wordWrap w:val="0"/>
        <w:spacing w:line="360" w:lineRule="auto"/>
        <w:ind w:firstLine="480" w:firstLineChars="200"/>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损耗标准和损耗处理按照有关损耗标准和损耗处理的规定办理，如无规定，按双方协议办理</w:t>
      </w:r>
    </w:p>
    <w:p>
      <w:pPr>
        <w:wordWrap w:val="0"/>
        <w:spacing w:line="360" w:lineRule="auto"/>
        <w:ind w:firstLine="482" w:firstLineChars="200"/>
        <w:jc w:val="left"/>
        <w:rPr>
          <w:rFonts w:ascii="宋体" w:hAnsi="宋体" w:eastAsia="宋体"/>
          <w:b/>
          <w:color w:val="000000" w:themeColor="text1"/>
          <w:sz w:val="24"/>
          <w:szCs w:val="24"/>
          <w14:textFill>
            <w14:solidFill>
              <w14:schemeClr w14:val="tx1"/>
            </w14:solidFill>
          </w14:textFill>
        </w:rPr>
      </w:pPr>
      <w:r>
        <w:rPr>
          <w:rFonts w:hint="eastAsia" w:ascii="宋体" w:hAnsi="宋体" w:eastAsia="宋体"/>
          <w:b/>
          <w:color w:val="000000" w:themeColor="text1"/>
          <w:sz w:val="24"/>
          <w:szCs w:val="24"/>
          <w14:textFill>
            <w14:solidFill>
              <w14:schemeClr w14:val="tx1"/>
            </w14:solidFill>
          </w14:textFill>
        </w:rPr>
        <w:t>九、权利义务</w:t>
      </w:r>
    </w:p>
    <w:p>
      <w:pPr>
        <w:wordWrap w:val="0"/>
        <w:spacing w:line="360" w:lineRule="auto"/>
        <w:ind w:firstLine="480" w:firstLineChars="200"/>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（一）保管人权利义务</w:t>
      </w:r>
    </w:p>
    <w:p>
      <w:pPr>
        <w:wordWrap w:val="0"/>
        <w:spacing w:line="360" w:lineRule="auto"/>
        <w:ind w:firstLine="480" w:firstLineChars="200"/>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1．储存易燃、易爆、有毒、有腐蚀性、有放射性等危险物品或者易变质物品，存货人应当说明该物品的性质，提供有关资料。存货人违反规定的，保管人可以拒收仓储物，也可以采取相应措施以避免损失的发生，因此产生的费用由存货人承担。保管人储存易燃、易爆、有毒、有腐蚀性、有放射性等危险物品的，应当具备相应的保管条件。</w:t>
      </w:r>
    </w:p>
    <w:p>
      <w:pPr>
        <w:wordWrap w:val="0"/>
        <w:spacing w:line="360" w:lineRule="auto"/>
        <w:ind w:firstLine="480" w:firstLineChars="200"/>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2．保管人储存易燃、易爆、有毒、有腐蚀性、有放射性等危险物品的，应当具备相应的保管条件。保管人对危险物品和易腐物品保管时，应当按照国家的规定或合同约定的要求操作或储存。在保管期间，保管人应按合同议定的储存条件和保管要求保管货物，并定期进行检查，使保管的货物不短缺、不损坏、不污染、不灭失，处于完好状态，发现货物出现异状，应及时通知存货人处理。未经存货人允许，无权委托第三方代管。</w:t>
      </w:r>
    </w:p>
    <w:p>
      <w:pPr>
        <w:wordWrap w:val="0"/>
        <w:spacing w:line="360" w:lineRule="auto"/>
        <w:ind w:firstLine="480" w:firstLineChars="200"/>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3．存货人交付仓储物的，保管人应当给付仓单。</w:t>
      </w:r>
    </w:p>
    <w:p>
      <w:pPr>
        <w:wordWrap w:val="0"/>
        <w:spacing w:line="360" w:lineRule="auto"/>
        <w:ind w:firstLine="480" w:firstLineChars="200"/>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4．保管人根据存货人或者仓单持有人的要求，应当同意其检查仓储物或者提取样品。</w:t>
      </w:r>
    </w:p>
    <w:p>
      <w:pPr>
        <w:wordWrap w:val="0"/>
        <w:spacing w:line="360" w:lineRule="auto"/>
        <w:ind w:firstLine="480" w:firstLineChars="200"/>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5．保管人对入库仓储物发现有变质或者其他损坏，危及其他仓储物的安全和正常保管的，应当催告存货人或者仓单持有人作出必要的处置。因情况紧急，保管人可以作出必要的处置，但事后应当将该情况及时通知存货人或者仓单持有人。</w:t>
      </w:r>
    </w:p>
    <w:p>
      <w:pPr>
        <w:wordWrap w:val="0"/>
        <w:spacing w:line="360" w:lineRule="auto"/>
        <w:ind w:firstLine="480" w:firstLineChars="200"/>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6．储存期间届满，存货人或者仓单持有人不提取仓储物的，保管人可以催告其在合理期限内提取，逾期不提取的，保管人可以提存该物。</w:t>
      </w:r>
    </w:p>
    <w:p>
      <w:pPr>
        <w:wordWrap w:val="0"/>
        <w:spacing w:line="360" w:lineRule="auto"/>
        <w:ind w:firstLine="480" w:firstLineChars="200"/>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7．储存期间，因保管人保管不善造成仓储物毁损、灭失的，保管人应当承担损害赔偿责任。因仓储物的性质、包装不符合约定或者超过有效储存期造成仓储物变质、损坏的，保管人不承担损害赔偿责任。</w:t>
      </w:r>
    </w:p>
    <w:p>
      <w:pPr>
        <w:wordWrap w:val="0"/>
        <w:spacing w:line="360" w:lineRule="auto"/>
        <w:ind w:firstLine="480" w:firstLineChars="200"/>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8．仓储物出现危险时，保管人有义务通知存货人或仓单持有人。包括以下几种情况</w:t>
      </w:r>
      <w:r>
        <w:rPr>
          <w:rFonts w:hint="eastAsia" w:ascii="宋体" w:hAnsi="宋体" w:eastAsia="宋体"/>
          <w:color w:val="000000" w:themeColor="text1"/>
          <w:sz w:val="24"/>
          <w:szCs w:val="24"/>
          <w14:textFill>
            <w14:solidFill>
              <w14:schemeClr w14:val="tx1"/>
            </w14:solidFill>
          </w14:textFill>
        </w:rPr>
        <w:t>：</w:t>
      </w:r>
    </w:p>
    <w:p>
      <w:pPr>
        <w:wordWrap w:val="0"/>
        <w:spacing w:line="360" w:lineRule="auto"/>
        <w:ind w:firstLine="480" w:firstLineChars="200"/>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w:t>
      </w:r>
      <w:r>
        <w:rPr>
          <w:rFonts w:ascii="宋体" w:hAnsi="宋体" w:eastAsia="宋体"/>
          <w:color w:val="000000" w:themeColor="text1"/>
          <w:sz w:val="24"/>
          <w:szCs w:val="24"/>
          <w14:textFill>
            <w14:solidFill>
              <w14:schemeClr w14:val="tx1"/>
            </w14:solidFill>
          </w14:textFill>
        </w:rPr>
        <w:t>1）如果第三人对其保管的货物主张权利而起诉或扣押时，保管人有义务通知存货人；</w:t>
      </w:r>
    </w:p>
    <w:p>
      <w:pPr>
        <w:wordWrap w:val="0"/>
        <w:spacing w:line="360" w:lineRule="auto"/>
        <w:ind w:firstLine="480" w:firstLineChars="200"/>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w:t>
      </w:r>
      <w:r>
        <w:rPr>
          <w:rFonts w:ascii="宋体" w:hAnsi="宋体" w:eastAsia="宋体"/>
          <w:color w:val="000000" w:themeColor="text1"/>
          <w:sz w:val="24"/>
          <w:szCs w:val="24"/>
          <w14:textFill>
            <w14:solidFill>
              <w14:schemeClr w14:val="tx1"/>
            </w14:solidFill>
          </w14:textFill>
        </w:rPr>
        <w:t>2）储存的货物发现有变质或其他损坏的，保管人应及时通知存货人；</w:t>
      </w:r>
    </w:p>
    <w:p>
      <w:pPr>
        <w:wordWrap w:val="0"/>
        <w:spacing w:line="360" w:lineRule="auto"/>
        <w:ind w:firstLine="480" w:firstLineChars="200"/>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w:t>
      </w:r>
      <w:r>
        <w:rPr>
          <w:rFonts w:ascii="宋体" w:hAnsi="宋体" w:eastAsia="宋体"/>
          <w:color w:val="000000" w:themeColor="text1"/>
          <w:sz w:val="24"/>
          <w:szCs w:val="24"/>
          <w14:textFill>
            <w14:solidFill>
              <w14:schemeClr w14:val="tx1"/>
            </w14:solidFill>
          </w14:textFill>
        </w:rPr>
        <w:t>3）储存的货物发现有变质或其他损坏，危及其他仓储物的安全和正常保管的，应通知并催告存货人处理。如果保管人违反通知义务，给他人的储存物造成腐蚀、污染等损害的，存货人不承担责任。当然，在紧急情况下，保管人可自行作出必要的处理，并将处理情况通知存货人。</w:t>
      </w:r>
    </w:p>
    <w:p>
      <w:pPr>
        <w:wordWrap w:val="0"/>
        <w:spacing w:line="360" w:lineRule="auto"/>
        <w:ind w:firstLine="480" w:firstLineChars="200"/>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9．在仓储期限届满后，由保管人送货上门的，保管人应按照合同规定的时间、数量，将货物送至存货方。</w:t>
      </w:r>
    </w:p>
    <w:p>
      <w:pPr>
        <w:wordWrap w:val="0"/>
        <w:spacing w:line="360" w:lineRule="auto"/>
        <w:ind w:firstLine="480" w:firstLineChars="200"/>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（二）存货人权利义务</w:t>
      </w:r>
    </w:p>
    <w:p>
      <w:pPr>
        <w:wordWrap w:val="0"/>
        <w:spacing w:line="360" w:lineRule="auto"/>
        <w:ind w:firstLine="480" w:firstLineChars="200"/>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1．储存易燃、易爆、有毒、有腐蚀性、有放射性等危险物品或者易变质物品，存货人应当说明该物品的性质，提供有关资料。</w:t>
      </w:r>
    </w:p>
    <w:p>
      <w:pPr>
        <w:wordWrap w:val="0"/>
        <w:spacing w:line="360" w:lineRule="auto"/>
        <w:ind w:firstLine="480" w:firstLineChars="200"/>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2．存货人或者仓单持有人在仓单上背书并经保管人签字或者盖章的，可以转让提取仓储物的权利。</w:t>
      </w:r>
    </w:p>
    <w:p>
      <w:pPr>
        <w:wordWrap w:val="0"/>
        <w:spacing w:line="360" w:lineRule="auto"/>
        <w:ind w:firstLine="480" w:firstLineChars="200"/>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3．储存期间届满，存货人或者仓单持有人应当凭仓单提取仓储物。存货人或者仓单持有人逾期提取的，应当加收仓储费；提前提取的，不减收仓储费。</w:t>
      </w:r>
    </w:p>
    <w:p>
      <w:pPr>
        <w:wordWrap w:val="0"/>
        <w:spacing w:line="360" w:lineRule="auto"/>
        <w:ind w:firstLine="480" w:firstLineChars="200"/>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4．存货人为了防止货物在储存期间变质或有其他损坏，有权利随时检查仓储物或提取样品，但在行使检查仓储物或提取样品的权利时，不得妨碍保管人的正常工作。</w:t>
      </w:r>
    </w:p>
    <w:p>
      <w:pPr>
        <w:wordWrap w:val="0"/>
        <w:spacing w:line="360" w:lineRule="auto"/>
        <w:ind w:firstLine="480" w:firstLineChars="200"/>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5．存货人应当按照合同约定的品种、数量、质量、包装等将货物交付给保管人入库，并在验收期间向保管人提供验收资料，存货人不能全部或部分按照约定入库储存货物的，应当承担违约责任。因存货人未提供验收资料，或者提供的资料不齐全、不及时而造成验收差错及其他损失的，由存货人负责。存货人应按照合同的约定负责货物的包装，因包装不符合要求而造成货物损坏的，由存货人负责。</w:t>
      </w:r>
    </w:p>
    <w:p>
      <w:pPr>
        <w:wordWrap w:val="0"/>
        <w:spacing w:line="360" w:lineRule="auto"/>
        <w:ind w:firstLine="482" w:firstLineChars="200"/>
        <w:jc w:val="left"/>
        <w:rPr>
          <w:rFonts w:ascii="宋体" w:hAnsi="宋体" w:eastAsia="宋体"/>
          <w:b/>
          <w:color w:val="000000" w:themeColor="text1"/>
          <w:sz w:val="24"/>
          <w:szCs w:val="24"/>
          <w14:textFill>
            <w14:solidFill>
              <w14:schemeClr w14:val="tx1"/>
            </w14:solidFill>
          </w14:textFill>
        </w:rPr>
      </w:pPr>
      <w:r>
        <w:rPr>
          <w:rFonts w:hint="eastAsia" w:ascii="宋体" w:hAnsi="宋体" w:eastAsia="宋体"/>
          <w:b/>
          <w:color w:val="000000" w:themeColor="text1"/>
          <w:sz w:val="24"/>
          <w:szCs w:val="24"/>
          <w14:textFill>
            <w14:solidFill>
              <w14:schemeClr w14:val="tx1"/>
            </w14:solidFill>
          </w14:textFill>
        </w:rPr>
        <w:t>十、保管人的责任</w:t>
      </w:r>
    </w:p>
    <w:p>
      <w:pPr>
        <w:wordWrap w:val="0"/>
        <w:spacing w:line="360" w:lineRule="auto"/>
        <w:ind w:firstLine="480" w:firstLineChars="200"/>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1．在货物保管期间，未按合同规定的储存条件和保管要求保管货物，造成货物灭失、短少、变质、污染、损坏的，应承担赔偿责任。如属包装不符合合同规定或超过有效储存期而造成货物损坏、变质的，不负赔偿责任。</w:t>
      </w:r>
    </w:p>
    <w:p>
      <w:pPr>
        <w:wordWrap w:val="0"/>
        <w:spacing w:line="360" w:lineRule="auto"/>
        <w:ind w:firstLine="480" w:firstLineChars="200"/>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2．对于危险物品和易腐物品等未按国家和合同规定的要求操作、储存，造成毁损的，应承担赔偿责任。</w:t>
      </w:r>
    </w:p>
    <w:p>
      <w:pPr>
        <w:wordWrap w:val="0"/>
        <w:spacing w:line="360" w:lineRule="auto"/>
        <w:ind w:firstLine="480" w:firstLineChars="200"/>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3．由于保管人的责任，造成退仓不能入库时，应按合同规定赔偿存货人运费和支付违约金</w:t>
      </w:r>
      <w:r>
        <w:rPr>
          <w:rFonts w:ascii="宋体" w:hAnsi="宋体" w:eastAsia="宋体"/>
          <w:color w:val="000000" w:themeColor="text1"/>
          <w:sz w:val="24"/>
          <w:szCs w:val="24"/>
          <w:u w:val="single"/>
          <w14:textFill>
            <w14:solidFill>
              <w14:schemeClr w14:val="tx1"/>
            </w14:solidFill>
          </w14:textFill>
        </w:rPr>
        <w:t xml:space="preserve">         </w:t>
      </w:r>
      <w:r>
        <w:rPr>
          <w:rFonts w:ascii="宋体" w:hAnsi="宋体" w:eastAsia="宋体"/>
          <w:color w:val="000000" w:themeColor="text1"/>
          <w:sz w:val="24"/>
          <w:szCs w:val="24"/>
          <w14:textFill>
            <w14:solidFill>
              <w14:schemeClr w14:val="tx1"/>
            </w14:solidFill>
          </w14:textFill>
        </w:rPr>
        <w:t>元</w:t>
      </w:r>
      <w:r>
        <w:rPr>
          <w:rFonts w:hint="eastAsia" w:ascii="宋体" w:hAnsi="宋体" w:eastAsia="宋体"/>
          <w:color w:val="000000" w:themeColor="text1"/>
          <w:sz w:val="24"/>
          <w:szCs w:val="24"/>
          <w14:textFill>
            <w14:solidFill>
              <w14:schemeClr w14:val="tx1"/>
            </w14:solidFill>
          </w14:textFill>
        </w:rPr>
        <w:t>（大写：</w:t>
      </w:r>
      <w:r>
        <w:rPr>
          <w:rFonts w:ascii="宋体" w:hAnsi="宋体" w:eastAsia="宋体"/>
          <w:color w:val="000000" w:themeColor="text1"/>
          <w:sz w:val="24"/>
          <w:szCs w:val="24"/>
          <w:u w:val="single"/>
          <w14:textFill>
            <w14:solidFill>
              <w14:schemeClr w14:val="tx1"/>
            </w14:solidFill>
          </w14:textFill>
        </w:rPr>
        <w:t xml:space="preserve">         </w:t>
      </w:r>
      <w:r>
        <w:rPr>
          <w:rFonts w:hint="eastAsia" w:ascii="宋体" w:hAnsi="宋体" w:eastAsia="宋体"/>
          <w:color w:val="000000" w:themeColor="text1"/>
          <w:sz w:val="24"/>
          <w:szCs w:val="24"/>
          <w14:textFill>
            <w14:solidFill>
              <w14:schemeClr w14:val="tx1"/>
            </w14:solidFill>
          </w14:textFill>
        </w:rPr>
        <w:t>）</w:t>
      </w:r>
      <w:r>
        <w:rPr>
          <w:rFonts w:ascii="宋体" w:hAnsi="宋体" w:eastAsia="宋体"/>
          <w:color w:val="000000" w:themeColor="text1"/>
          <w:sz w:val="24"/>
          <w:szCs w:val="24"/>
          <w14:textFill>
            <w14:solidFill>
              <w14:schemeClr w14:val="tx1"/>
            </w14:solidFill>
          </w14:textFill>
        </w:rPr>
        <w:t>。</w:t>
      </w:r>
    </w:p>
    <w:p>
      <w:pPr>
        <w:wordWrap w:val="0"/>
        <w:spacing w:line="360" w:lineRule="auto"/>
        <w:ind w:firstLine="480" w:firstLineChars="200"/>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4．由保管人负责发运的货物，不能按期发货，应赔偿存货人逾期交货的损失；错发到货地点，除按合同规定无偿运到规定的到货地点外，并赔偿存货人因此而造成的实际损失。</w:t>
      </w:r>
    </w:p>
    <w:p>
      <w:pPr>
        <w:wordWrap w:val="0"/>
        <w:spacing w:line="360" w:lineRule="auto"/>
        <w:ind w:firstLine="482" w:firstLineChars="200"/>
        <w:jc w:val="left"/>
        <w:rPr>
          <w:rFonts w:ascii="宋体" w:hAnsi="宋体" w:eastAsia="宋体"/>
          <w:b/>
          <w:color w:val="000000" w:themeColor="text1"/>
          <w:sz w:val="24"/>
          <w:szCs w:val="24"/>
          <w14:textFill>
            <w14:solidFill>
              <w14:schemeClr w14:val="tx1"/>
            </w14:solidFill>
          </w14:textFill>
        </w:rPr>
      </w:pPr>
      <w:r>
        <w:rPr>
          <w:rFonts w:hint="eastAsia" w:ascii="宋体" w:hAnsi="宋体" w:eastAsia="宋体"/>
          <w:b/>
          <w:color w:val="000000" w:themeColor="text1"/>
          <w:sz w:val="24"/>
          <w:szCs w:val="24"/>
          <w14:textFill>
            <w14:solidFill>
              <w14:schemeClr w14:val="tx1"/>
            </w14:solidFill>
          </w14:textFill>
        </w:rPr>
        <w:t>十一、存货人的责任</w:t>
      </w:r>
    </w:p>
    <w:p>
      <w:pPr>
        <w:wordWrap w:val="0"/>
        <w:spacing w:line="360" w:lineRule="auto"/>
        <w:ind w:firstLine="480" w:firstLineChars="200"/>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1．由于存货人的责任造成退仓不能入库时，存货人应偿付相当于相应保管费</w:t>
      </w:r>
      <w:r>
        <w:rPr>
          <w:rFonts w:ascii="宋体" w:hAnsi="宋体" w:eastAsia="宋体"/>
          <w:color w:val="000000" w:themeColor="text1"/>
          <w:sz w:val="24"/>
          <w:szCs w:val="24"/>
          <w:u w:val="single"/>
          <w14:textFill>
            <w14:solidFill>
              <w14:schemeClr w14:val="tx1"/>
            </w14:solidFill>
          </w14:textFill>
        </w:rPr>
        <w:t xml:space="preserve">         </w:t>
      </w:r>
      <w:r>
        <w:rPr>
          <w:rFonts w:ascii="宋体" w:hAnsi="宋体" w:eastAsia="宋体"/>
          <w:color w:val="000000" w:themeColor="text1"/>
          <w:sz w:val="24"/>
          <w:szCs w:val="24"/>
          <w14:textFill>
            <w14:solidFill>
              <w14:schemeClr w14:val="tx1"/>
            </w14:solidFill>
          </w14:textFill>
        </w:rPr>
        <w:t>％（或</w:t>
      </w:r>
      <w:r>
        <w:rPr>
          <w:rFonts w:ascii="宋体" w:hAnsi="宋体" w:eastAsia="宋体"/>
          <w:color w:val="000000" w:themeColor="text1"/>
          <w:sz w:val="24"/>
          <w:szCs w:val="24"/>
          <w:u w:val="single"/>
          <w14:textFill>
            <w14:solidFill>
              <w14:schemeClr w14:val="tx1"/>
            </w14:solidFill>
          </w14:textFill>
        </w:rPr>
        <w:t xml:space="preserve">         </w:t>
      </w:r>
      <w:r>
        <w:rPr>
          <w:rFonts w:ascii="宋体" w:hAnsi="宋体" w:eastAsia="宋体"/>
          <w:color w:val="000000" w:themeColor="text1"/>
          <w:sz w:val="24"/>
          <w:szCs w:val="24"/>
          <w14:textFill>
            <w14:solidFill>
              <w14:schemeClr w14:val="tx1"/>
            </w14:solidFill>
          </w14:textFill>
        </w:rPr>
        <w:t>％）的违约金。超议定储存量储存的，存货人除交纳保管费外，还应向保管人偿付违约金</w:t>
      </w:r>
      <w:r>
        <w:rPr>
          <w:rFonts w:ascii="宋体" w:hAnsi="宋体" w:eastAsia="宋体"/>
          <w:color w:val="000000" w:themeColor="text1"/>
          <w:sz w:val="24"/>
          <w:szCs w:val="24"/>
          <w:u w:val="single"/>
          <w14:textFill>
            <w14:solidFill>
              <w14:schemeClr w14:val="tx1"/>
            </w14:solidFill>
          </w14:textFill>
        </w:rPr>
        <w:t xml:space="preserve">         </w:t>
      </w:r>
      <w:r>
        <w:rPr>
          <w:rFonts w:ascii="宋体" w:hAnsi="宋体" w:eastAsia="宋体"/>
          <w:color w:val="000000" w:themeColor="text1"/>
          <w:sz w:val="24"/>
          <w:szCs w:val="24"/>
          <w14:textFill>
            <w14:solidFill>
              <w14:schemeClr w14:val="tx1"/>
            </w14:solidFill>
          </w14:textFill>
        </w:rPr>
        <w:t>元</w:t>
      </w:r>
      <w:r>
        <w:rPr>
          <w:rFonts w:hint="eastAsia" w:ascii="宋体" w:hAnsi="宋体" w:eastAsia="宋体"/>
          <w:color w:val="000000" w:themeColor="text1"/>
          <w:sz w:val="24"/>
          <w:szCs w:val="24"/>
          <w14:textFill>
            <w14:solidFill>
              <w14:schemeClr w14:val="tx1"/>
            </w14:solidFill>
          </w14:textFill>
        </w:rPr>
        <w:t>（大写：</w:t>
      </w:r>
      <w:r>
        <w:rPr>
          <w:rFonts w:ascii="宋体" w:hAnsi="宋体" w:eastAsia="宋体"/>
          <w:color w:val="000000" w:themeColor="text1"/>
          <w:sz w:val="24"/>
          <w:szCs w:val="24"/>
          <w:u w:val="single"/>
          <w14:textFill>
            <w14:solidFill>
              <w14:schemeClr w14:val="tx1"/>
            </w14:solidFill>
          </w14:textFill>
        </w:rPr>
        <w:t xml:space="preserve">         </w:t>
      </w:r>
      <w:r>
        <w:rPr>
          <w:rFonts w:hint="eastAsia" w:ascii="宋体" w:hAnsi="宋体" w:eastAsia="宋体"/>
          <w:color w:val="000000" w:themeColor="text1"/>
          <w:sz w:val="24"/>
          <w:szCs w:val="24"/>
          <w14:textFill>
            <w14:solidFill>
              <w14:schemeClr w14:val="tx1"/>
            </w14:solidFill>
          </w14:textFill>
        </w:rPr>
        <w:t>）</w:t>
      </w:r>
      <w:r>
        <w:rPr>
          <w:rFonts w:ascii="宋体" w:hAnsi="宋体" w:eastAsia="宋体"/>
          <w:color w:val="000000" w:themeColor="text1"/>
          <w:sz w:val="24"/>
          <w:szCs w:val="24"/>
          <w14:textFill>
            <w14:solidFill>
              <w14:schemeClr w14:val="tx1"/>
            </w14:solidFill>
          </w14:textFill>
        </w:rPr>
        <w:t>，或按双方协议</w:t>
      </w:r>
      <w:r>
        <w:rPr>
          <w:rFonts w:hint="eastAsia" w:ascii="宋体" w:hAnsi="宋体" w:eastAsia="宋体"/>
          <w:color w:val="000000" w:themeColor="text1"/>
          <w:sz w:val="24"/>
          <w:szCs w:val="24"/>
          <w14:textFill>
            <w14:solidFill>
              <w14:schemeClr w14:val="tx1"/>
            </w14:solidFill>
          </w14:textFill>
        </w:rPr>
        <w:t>办理</w:t>
      </w:r>
      <w:r>
        <w:rPr>
          <w:rFonts w:ascii="宋体" w:hAnsi="宋体" w:eastAsia="宋体"/>
          <w:color w:val="000000" w:themeColor="text1"/>
          <w:sz w:val="24"/>
          <w:szCs w:val="24"/>
          <w14:textFill>
            <w14:solidFill>
              <w14:schemeClr w14:val="tx1"/>
            </w14:solidFill>
          </w14:textFill>
        </w:rPr>
        <w:t>。</w:t>
      </w:r>
    </w:p>
    <w:p>
      <w:pPr>
        <w:wordWrap w:val="0"/>
        <w:spacing w:line="360" w:lineRule="auto"/>
        <w:ind w:firstLine="480" w:firstLineChars="200"/>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2．易燃、易爆、易渗漏、有毒等危险货物以及易腐、超限等特殊货物，必须在</w:t>
      </w:r>
      <w:r>
        <w:rPr>
          <w:rFonts w:hint="eastAsia" w:ascii="宋体" w:hAnsi="宋体" w:eastAsia="宋体"/>
          <w:color w:val="000000" w:themeColor="text1"/>
          <w:sz w:val="24"/>
          <w:szCs w:val="24"/>
          <w14:textFill>
            <w14:solidFill>
              <w14:schemeClr w14:val="tx1"/>
            </w14:solidFill>
          </w14:textFill>
        </w:rPr>
        <w:t>合同</w:t>
      </w:r>
      <w:r>
        <w:rPr>
          <w:rFonts w:ascii="宋体" w:hAnsi="宋体" w:eastAsia="宋体"/>
          <w:color w:val="000000" w:themeColor="text1"/>
          <w:sz w:val="24"/>
          <w:szCs w:val="24"/>
          <w14:textFill>
            <w14:solidFill>
              <w14:schemeClr w14:val="tx1"/>
            </w14:solidFill>
          </w14:textFill>
        </w:rPr>
        <w:t>中注明，并向保管人提供必要的保管运输技术资料，否则造成的货物毁损、仓库毁损或人身伤亡，由存货人承担赔偿责任直至刑事责任。</w:t>
      </w:r>
    </w:p>
    <w:p>
      <w:pPr>
        <w:wordWrap w:val="0"/>
        <w:spacing w:line="360" w:lineRule="auto"/>
        <w:ind w:firstLine="480" w:firstLineChars="200"/>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3．货物临近失效期或有异状的，在保管人通知后不及时处理，造成的损失由存货人承担。</w:t>
      </w:r>
    </w:p>
    <w:p>
      <w:pPr>
        <w:wordWrap w:val="0"/>
        <w:spacing w:line="360" w:lineRule="auto"/>
        <w:ind w:firstLine="480" w:firstLineChars="200"/>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4．未按国家或合同规定的标准对储存货物进行必要的包装，造成货物损坏、变质的，由存货人负责。</w:t>
      </w:r>
    </w:p>
    <w:p>
      <w:pPr>
        <w:wordWrap w:val="0"/>
        <w:spacing w:line="360" w:lineRule="auto"/>
        <w:ind w:firstLine="480" w:firstLineChars="200"/>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5．存货人已通知出库或合同期已到，由于存货人（含用户）的原因致使货物不能如期出库，存货人除按合同的规定交付保管费外，并应偿付违约金</w:t>
      </w:r>
      <w:r>
        <w:rPr>
          <w:rFonts w:ascii="宋体" w:hAnsi="宋体" w:eastAsia="宋体"/>
          <w:color w:val="000000" w:themeColor="text1"/>
          <w:sz w:val="24"/>
          <w:szCs w:val="24"/>
          <w:u w:val="single"/>
          <w14:textFill>
            <w14:solidFill>
              <w14:schemeClr w14:val="tx1"/>
            </w14:solidFill>
          </w14:textFill>
        </w:rPr>
        <w:t xml:space="preserve">         </w:t>
      </w:r>
      <w:r>
        <w:rPr>
          <w:rFonts w:ascii="宋体" w:hAnsi="宋体" w:eastAsia="宋体"/>
          <w:color w:val="000000" w:themeColor="text1"/>
          <w:sz w:val="24"/>
          <w:szCs w:val="24"/>
          <w14:textFill>
            <w14:solidFill>
              <w14:schemeClr w14:val="tx1"/>
            </w14:solidFill>
          </w14:textFill>
        </w:rPr>
        <w:t>元</w:t>
      </w:r>
      <w:r>
        <w:rPr>
          <w:rFonts w:hint="eastAsia" w:ascii="宋体" w:hAnsi="宋体" w:eastAsia="宋体"/>
          <w:color w:val="000000" w:themeColor="text1"/>
          <w:sz w:val="24"/>
          <w:szCs w:val="24"/>
          <w14:textFill>
            <w14:solidFill>
              <w14:schemeClr w14:val="tx1"/>
            </w14:solidFill>
          </w14:textFill>
        </w:rPr>
        <w:t>（大写：</w:t>
      </w:r>
      <w:r>
        <w:rPr>
          <w:rFonts w:ascii="宋体" w:hAnsi="宋体" w:eastAsia="宋体"/>
          <w:color w:val="000000" w:themeColor="text1"/>
          <w:sz w:val="24"/>
          <w:szCs w:val="24"/>
          <w:u w:val="single"/>
          <w14:textFill>
            <w14:solidFill>
              <w14:schemeClr w14:val="tx1"/>
            </w14:solidFill>
          </w14:textFill>
        </w:rPr>
        <w:t xml:space="preserve">         </w:t>
      </w:r>
      <w:r>
        <w:rPr>
          <w:rFonts w:hint="eastAsia" w:ascii="宋体" w:hAnsi="宋体" w:eastAsia="宋体"/>
          <w:color w:val="000000" w:themeColor="text1"/>
          <w:sz w:val="24"/>
          <w:szCs w:val="24"/>
          <w14:textFill>
            <w14:solidFill>
              <w14:schemeClr w14:val="tx1"/>
            </w14:solidFill>
          </w14:textFill>
        </w:rPr>
        <w:t>）</w:t>
      </w:r>
      <w:r>
        <w:rPr>
          <w:rFonts w:ascii="宋体" w:hAnsi="宋体" w:eastAsia="宋体"/>
          <w:color w:val="000000" w:themeColor="text1"/>
          <w:sz w:val="24"/>
          <w:szCs w:val="24"/>
          <w14:textFill>
            <w14:solidFill>
              <w14:schemeClr w14:val="tx1"/>
            </w14:solidFill>
          </w14:textFill>
        </w:rPr>
        <w:t>。由于出库凭证或调拨凭证上的差错所造成的损失，由存货人负责。</w:t>
      </w:r>
    </w:p>
    <w:p>
      <w:pPr>
        <w:wordWrap w:val="0"/>
        <w:spacing w:line="360" w:lineRule="auto"/>
        <w:ind w:firstLine="480" w:firstLineChars="200"/>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6．按合同规定由保管人代运的货物，存货人未按合同规定及时提供包装材料或未按规定期限变更货物的运输方式、到站、接货人，应承担延期的责任和增加的有关费用。</w:t>
      </w:r>
    </w:p>
    <w:p>
      <w:pPr>
        <w:wordWrap w:val="0"/>
        <w:spacing w:line="360" w:lineRule="auto"/>
        <w:ind w:firstLine="482" w:firstLineChars="200"/>
        <w:jc w:val="left"/>
        <w:rPr>
          <w:rFonts w:ascii="宋体" w:hAnsi="宋体" w:eastAsia="宋体"/>
          <w:b/>
          <w:color w:val="000000" w:themeColor="text1"/>
          <w:sz w:val="24"/>
          <w:szCs w:val="24"/>
          <w14:textFill>
            <w14:solidFill>
              <w14:schemeClr w14:val="tx1"/>
            </w14:solidFill>
          </w14:textFill>
        </w:rPr>
      </w:pPr>
      <w:r>
        <w:rPr>
          <w:rFonts w:hint="eastAsia" w:ascii="宋体" w:hAnsi="宋体" w:eastAsia="宋体"/>
          <w:b/>
          <w:color w:val="000000" w:themeColor="text1"/>
          <w:sz w:val="24"/>
          <w:szCs w:val="24"/>
          <w14:textFill>
            <w14:solidFill>
              <w14:schemeClr w14:val="tx1"/>
            </w14:solidFill>
          </w14:textFill>
        </w:rPr>
        <w:t>十二、声明及保证</w:t>
      </w:r>
    </w:p>
    <w:p>
      <w:pPr>
        <w:wordWrap w:val="0"/>
        <w:spacing w:line="360" w:lineRule="auto"/>
        <w:ind w:firstLine="480" w:firstLineChars="200"/>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（一）保管人</w:t>
      </w:r>
    </w:p>
    <w:p>
      <w:pPr>
        <w:wordWrap w:val="0"/>
        <w:spacing w:line="360" w:lineRule="auto"/>
        <w:ind w:firstLine="480" w:firstLineChars="200"/>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1．保管人有权签署并有能力履行本合同。</w:t>
      </w:r>
    </w:p>
    <w:p>
      <w:pPr>
        <w:wordWrap w:val="0"/>
        <w:spacing w:line="360" w:lineRule="auto"/>
        <w:ind w:firstLine="480" w:firstLineChars="200"/>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2．保管人签署和履行本合同所需的一切手续</w:t>
      </w:r>
      <w:r>
        <w:rPr>
          <w:rFonts w:ascii="宋体" w:hAnsi="宋体" w:eastAsia="宋体"/>
          <w:color w:val="000000" w:themeColor="text1"/>
          <w:sz w:val="24"/>
          <w:szCs w:val="24"/>
          <w:u w:val="single"/>
          <w14:textFill>
            <w14:solidFill>
              <w14:schemeClr w14:val="tx1"/>
            </w14:solidFill>
          </w14:textFill>
        </w:rPr>
        <w:t xml:space="preserve">         </w:t>
      </w:r>
      <w:r>
        <w:rPr>
          <w:rFonts w:ascii="宋体" w:hAnsi="宋体" w:eastAsia="宋体"/>
          <w:color w:val="000000" w:themeColor="text1"/>
          <w:sz w:val="24"/>
          <w:szCs w:val="24"/>
          <w14:textFill>
            <w14:solidFill>
              <w14:schemeClr w14:val="tx1"/>
            </w14:solidFill>
          </w14:textFill>
        </w:rPr>
        <w:t>均已办妥并合法有效。</w:t>
      </w:r>
    </w:p>
    <w:p>
      <w:pPr>
        <w:wordWrap w:val="0"/>
        <w:spacing w:line="360" w:lineRule="auto"/>
        <w:ind w:firstLine="480" w:firstLineChars="200"/>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3．在签署本合同时，任何法院、仲裁机构、行政机关或监管机构均未作出任何足以对保管人履行本合同产生重大不利影响的判决、裁定、裁决或具体行政行为。</w:t>
      </w:r>
    </w:p>
    <w:p>
      <w:pPr>
        <w:wordWrap w:val="0"/>
        <w:spacing w:line="360" w:lineRule="auto"/>
        <w:ind w:firstLine="480" w:firstLineChars="200"/>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4．保管人为签署本合同所需的内部授权程序均已完成，本合同的签署人是保管人的法定代表人或授权代表人。本合同生效后即对合同双方具有法律约束力。</w:t>
      </w:r>
    </w:p>
    <w:p>
      <w:pPr>
        <w:wordWrap w:val="0"/>
        <w:spacing w:line="360" w:lineRule="auto"/>
        <w:ind w:firstLine="480" w:firstLineChars="200"/>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（二）存货人</w:t>
      </w:r>
    </w:p>
    <w:p>
      <w:pPr>
        <w:wordWrap w:val="0"/>
        <w:spacing w:line="360" w:lineRule="auto"/>
        <w:ind w:firstLine="480" w:firstLineChars="200"/>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1．存货人有权签署并有能力履行本合同。</w:t>
      </w:r>
    </w:p>
    <w:p>
      <w:pPr>
        <w:wordWrap w:val="0"/>
        <w:spacing w:line="360" w:lineRule="auto"/>
        <w:ind w:firstLine="480" w:firstLineChars="200"/>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2．存货人签署和履行本合同所需的一切手续</w:t>
      </w:r>
      <w:r>
        <w:rPr>
          <w:rFonts w:ascii="宋体" w:hAnsi="宋体" w:eastAsia="宋体"/>
          <w:color w:val="000000" w:themeColor="text1"/>
          <w:sz w:val="24"/>
          <w:szCs w:val="24"/>
          <w:u w:val="single"/>
          <w14:textFill>
            <w14:solidFill>
              <w14:schemeClr w14:val="tx1"/>
            </w14:solidFill>
          </w14:textFill>
        </w:rPr>
        <w:t xml:space="preserve">         </w:t>
      </w:r>
      <w:r>
        <w:rPr>
          <w:rFonts w:ascii="宋体" w:hAnsi="宋体" w:eastAsia="宋体"/>
          <w:color w:val="000000" w:themeColor="text1"/>
          <w:sz w:val="24"/>
          <w:szCs w:val="24"/>
          <w14:textFill>
            <w14:solidFill>
              <w14:schemeClr w14:val="tx1"/>
            </w14:solidFill>
          </w14:textFill>
        </w:rPr>
        <w:t>均已办妥并合法有效。</w:t>
      </w:r>
    </w:p>
    <w:p>
      <w:pPr>
        <w:wordWrap w:val="0"/>
        <w:spacing w:line="360" w:lineRule="auto"/>
        <w:ind w:firstLine="480" w:firstLineChars="200"/>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3．在签署本合同时，任何法院、仲裁机构、行政机关或监管机构均未作出任何足以对存货人履行本合同产生重大不利影响的判决、裁定、裁决或具体行政行为。</w:t>
      </w:r>
    </w:p>
    <w:p>
      <w:pPr>
        <w:wordWrap w:val="0"/>
        <w:spacing w:line="360" w:lineRule="auto"/>
        <w:ind w:firstLine="480" w:firstLineChars="200"/>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4．存货人为签署本合同所需的内部授权程序均已完成，本合同的签署人是存货人的法定代表人或授权代表人。本合同生效后即对合同双方具有法律约束力。</w:t>
      </w:r>
    </w:p>
    <w:p>
      <w:pPr>
        <w:wordWrap w:val="0"/>
        <w:spacing w:line="360" w:lineRule="auto"/>
        <w:ind w:firstLine="482" w:firstLineChars="200"/>
        <w:jc w:val="left"/>
        <w:rPr>
          <w:rFonts w:ascii="宋体" w:hAnsi="宋体" w:eastAsia="宋体"/>
          <w:b/>
          <w:color w:val="000000" w:themeColor="text1"/>
          <w:sz w:val="24"/>
          <w:szCs w:val="24"/>
          <w14:textFill>
            <w14:solidFill>
              <w14:schemeClr w14:val="tx1"/>
            </w14:solidFill>
          </w14:textFill>
        </w:rPr>
      </w:pPr>
      <w:r>
        <w:rPr>
          <w:rFonts w:hint="eastAsia" w:ascii="宋体" w:hAnsi="宋体" w:eastAsia="宋体"/>
          <w:b/>
          <w:color w:val="000000" w:themeColor="text1"/>
          <w:sz w:val="24"/>
          <w:szCs w:val="24"/>
          <w14:textFill>
            <w14:solidFill>
              <w14:schemeClr w14:val="tx1"/>
            </w14:solidFill>
          </w14:textFill>
        </w:rPr>
        <w:t>十三、保密</w:t>
      </w:r>
    </w:p>
    <w:p>
      <w:pPr>
        <w:wordWrap w:val="0"/>
        <w:spacing w:line="360" w:lineRule="auto"/>
        <w:ind w:firstLine="480" w:firstLineChars="200"/>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双方保证对从另一方取得且无法自公开渠道获得的商业秘密（技术信息、经营信息及其他商业秘密）予以保密。未经该商业秘密的原提供方同意，一方不得向任何第三方泄露该商业秘密的全部或部分内容。但法律、法规另有规定或双方另有约定的除外。保密期限为</w:t>
      </w:r>
      <w:r>
        <w:rPr>
          <w:rFonts w:ascii="宋体" w:hAnsi="宋体" w:eastAsia="宋体"/>
          <w:color w:val="000000" w:themeColor="text1"/>
          <w:sz w:val="24"/>
          <w:szCs w:val="24"/>
          <w:u w:val="single"/>
          <w14:textFill>
            <w14:solidFill>
              <w14:schemeClr w14:val="tx1"/>
            </w14:solidFill>
          </w14:textFill>
        </w:rPr>
        <w:t xml:space="preserve">         </w:t>
      </w:r>
      <w:r>
        <w:rPr>
          <w:rFonts w:ascii="宋体" w:hAnsi="宋体" w:eastAsia="宋体"/>
          <w:color w:val="000000" w:themeColor="text1"/>
          <w:sz w:val="24"/>
          <w:szCs w:val="24"/>
          <w14:textFill>
            <w14:solidFill>
              <w14:schemeClr w14:val="tx1"/>
            </w14:solidFill>
          </w14:textFill>
        </w:rPr>
        <w:t>年。</w:t>
      </w:r>
    </w:p>
    <w:p>
      <w:pPr>
        <w:wordWrap w:val="0"/>
        <w:spacing w:line="360" w:lineRule="auto"/>
        <w:ind w:firstLine="480" w:firstLineChars="200"/>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一方违反上述保密义务的，应承担相应的违约责任并赔偿由此造成的损失。</w:t>
      </w:r>
    </w:p>
    <w:p>
      <w:pPr>
        <w:wordWrap w:val="0"/>
        <w:spacing w:line="360" w:lineRule="auto"/>
        <w:ind w:firstLine="482" w:firstLineChars="200"/>
        <w:jc w:val="left"/>
        <w:rPr>
          <w:rFonts w:ascii="宋体" w:hAnsi="宋体" w:eastAsia="宋体"/>
          <w:b/>
          <w:color w:val="000000" w:themeColor="text1"/>
          <w:sz w:val="24"/>
          <w:szCs w:val="24"/>
          <w14:textFill>
            <w14:solidFill>
              <w14:schemeClr w14:val="tx1"/>
            </w14:solidFill>
          </w14:textFill>
        </w:rPr>
      </w:pPr>
      <w:r>
        <w:rPr>
          <w:rFonts w:hint="eastAsia" w:ascii="宋体" w:hAnsi="宋体" w:eastAsia="宋体"/>
          <w:b/>
          <w:color w:val="000000" w:themeColor="text1"/>
          <w:sz w:val="24"/>
          <w:szCs w:val="24"/>
          <w14:textFill>
            <w14:solidFill>
              <w14:schemeClr w14:val="tx1"/>
            </w14:solidFill>
          </w14:textFill>
        </w:rPr>
        <w:t>十四、不可抗力</w:t>
      </w:r>
    </w:p>
    <w:p>
      <w:pPr>
        <w:wordWrap w:val="0"/>
        <w:spacing w:line="360" w:lineRule="auto"/>
        <w:ind w:firstLine="480" w:firstLineChars="200"/>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本合同所称不可抗力是指不能预见，不能克服、不能避免并对一方当事人造成重大影响的客观事件，包括但不限于自然灾害如洪水、地震、火灾和风暴等以及社会事件如战争、动乱、政府行为等。</w:t>
      </w:r>
    </w:p>
    <w:p>
      <w:pPr>
        <w:wordWrap w:val="0"/>
        <w:spacing w:line="360" w:lineRule="auto"/>
        <w:ind w:firstLine="480" w:firstLineChars="200"/>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如因不可抗力事件的发生导致合同无法履行时，遇不可抗力的一方应立即将事故情况书面告知另一方，并应在</w:t>
      </w:r>
      <w:r>
        <w:rPr>
          <w:rFonts w:ascii="宋体" w:hAnsi="宋体" w:eastAsia="宋体"/>
          <w:color w:val="000000" w:themeColor="text1"/>
          <w:sz w:val="24"/>
          <w:szCs w:val="24"/>
          <w:u w:val="single"/>
          <w14:textFill>
            <w14:solidFill>
              <w14:schemeClr w14:val="tx1"/>
            </w14:solidFill>
          </w14:textFill>
        </w:rPr>
        <w:t xml:space="preserve">         </w:t>
      </w:r>
      <w:r>
        <w:rPr>
          <w:rFonts w:ascii="宋体" w:hAnsi="宋体" w:eastAsia="宋体"/>
          <w:color w:val="000000" w:themeColor="text1"/>
          <w:sz w:val="24"/>
          <w:szCs w:val="24"/>
          <w14:textFill>
            <w14:solidFill>
              <w14:schemeClr w14:val="tx1"/>
            </w14:solidFill>
          </w14:textFill>
        </w:rPr>
        <w:t>天内，提供事故详情及合同不能履行或者需要延期履行的书面资料，双方认可后协商终止合同或暂时延迟合同的履行。</w:t>
      </w:r>
    </w:p>
    <w:p>
      <w:pPr>
        <w:wordWrap w:val="0"/>
        <w:spacing w:line="360" w:lineRule="auto"/>
        <w:ind w:firstLine="482" w:firstLineChars="200"/>
        <w:jc w:val="left"/>
        <w:rPr>
          <w:rFonts w:ascii="宋体" w:hAnsi="宋体" w:eastAsia="宋体"/>
          <w:b/>
          <w:color w:val="000000" w:themeColor="text1"/>
          <w:sz w:val="24"/>
          <w:szCs w:val="24"/>
          <w14:textFill>
            <w14:solidFill>
              <w14:schemeClr w14:val="tx1"/>
            </w14:solidFill>
          </w14:textFill>
        </w:rPr>
      </w:pPr>
      <w:r>
        <w:rPr>
          <w:rFonts w:hint="eastAsia" w:ascii="宋体" w:hAnsi="宋体" w:eastAsia="宋体"/>
          <w:b/>
          <w:color w:val="000000" w:themeColor="text1"/>
          <w:sz w:val="24"/>
          <w:szCs w:val="24"/>
          <w14:textFill>
            <w14:solidFill>
              <w14:schemeClr w14:val="tx1"/>
            </w14:solidFill>
          </w14:textFill>
        </w:rPr>
        <w:t>十五、通知</w:t>
      </w:r>
    </w:p>
    <w:p>
      <w:pPr>
        <w:wordWrap w:val="0"/>
        <w:spacing w:line="360" w:lineRule="auto"/>
        <w:ind w:firstLine="480" w:firstLineChars="200"/>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1．根据本合同需要发出的全部通知以及双方的文件往来及与本合同有关的通知和要求等，必须用书面形式，可采用</w:t>
      </w:r>
      <w:r>
        <w:rPr>
          <w:rFonts w:ascii="宋体" w:hAnsi="宋体" w:eastAsia="宋体"/>
          <w:color w:val="000000" w:themeColor="text1"/>
          <w:sz w:val="24"/>
          <w:szCs w:val="24"/>
          <w:u w:val="single"/>
          <w14:textFill>
            <w14:solidFill>
              <w14:schemeClr w14:val="tx1"/>
            </w14:solidFill>
          </w14:textFill>
        </w:rPr>
        <w:t xml:space="preserve">         </w:t>
      </w:r>
      <w:r>
        <w:rPr>
          <w:rFonts w:ascii="宋体" w:hAnsi="宋体" w:eastAsia="宋体"/>
          <w:color w:val="000000" w:themeColor="text1"/>
          <w:sz w:val="24"/>
          <w:szCs w:val="24"/>
          <w14:textFill>
            <w14:solidFill>
              <w14:schemeClr w14:val="tx1"/>
            </w14:solidFill>
          </w14:textFill>
        </w:rPr>
        <w:t>（书信、传真、电报、当面送交等）方式传递。以上方式无法送达的，方可采取公告送达的方式。</w:t>
      </w:r>
    </w:p>
    <w:p>
      <w:pPr>
        <w:wordWrap w:val="0"/>
        <w:spacing w:line="360" w:lineRule="auto"/>
        <w:ind w:firstLine="480" w:firstLineChars="200"/>
        <w:rPr>
          <w:rFonts w:hint="eastAsia" w:ascii="宋体" w:hAnsi="宋体" w:eastAsia="宋体"/>
          <w:color w:val="000000" w:themeColor="text1"/>
          <w:sz w:val="24"/>
          <w:szCs w:val="24"/>
          <w:lang w:val="en-US" w:eastAsia="zh-CN"/>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2．</w:t>
      </w:r>
      <w:r>
        <w:rPr>
          <w:rFonts w:hint="eastAsia" w:ascii="宋体" w:hAnsi="宋体" w:eastAsia="宋体"/>
          <w:color w:val="000000" w:themeColor="text1"/>
          <w:sz w:val="24"/>
          <w:szCs w:val="24"/>
          <w:lang w:val="en-US" w:eastAsia="zh-CN"/>
          <w14:textFill>
            <w14:solidFill>
              <w14:schemeClr w14:val="tx1"/>
            </w14:solidFill>
          </w14:textFill>
        </w:rPr>
        <w:t>寄存双方确认首部的联系方式为送达地址。</w:t>
      </w:r>
    </w:p>
    <w:p>
      <w:pPr>
        <w:wordWrap w:val="0"/>
        <w:spacing w:line="360" w:lineRule="auto"/>
        <w:ind w:firstLine="480" w:firstLineChars="200"/>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3．一方变更通知或通讯地址，应自变更之日起</w:t>
      </w:r>
      <w:r>
        <w:rPr>
          <w:rFonts w:ascii="宋体" w:hAnsi="宋体" w:eastAsia="宋体"/>
          <w:color w:val="000000" w:themeColor="text1"/>
          <w:sz w:val="24"/>
          <w:szCs w:val="24"/>
          <w:u w:val="single"/>
          <w14:textFill>
            <w14:solidFill>
              <w14:schemeClr w14:val="tx1"/>
            </w14:solidFill>
          </w14:textFill>
        </w:rPr>
        <w:t xml:space="preserve">         </w:t>
      </w:r>
      <w:r>
        <w:rPr>
          <w:rFonts w:ascii="宋体" w:hAnsi="宋体" w:eastAsia="宋体"/>
          <w:color w:val="000000" w:themeColor="text1"/>
          <w:sz w:val="24"/>
          <w:szCs w:val="24"/>
          <w14:textFill>
            <w14:solidFill>
              <w14:schemeClr w14:val="tx1"/>
            </w14:solidFill>
          </w14:textFill>
        </w:rPr>
        <w:t>日内，以书面形式通知对方；否则，由未通知方承担由此而引起的相应责任。</w:t>
      </w:r>
    </w:p>
    <w:p>
      <w:pPr>
        <w:wordWrap w:val="0"/>
        <w:spacing w:line="360" w:lineRule="auto"/>
        <w:ind w:firstLine="482" w:firstLineChars="200"/>
        <w:jc w:val="left"/>
        <w:rPr>
          <w:rFonts w:ascii="宋体" w:hAnsi="宋体" w:eastAsia="宋体"/>
          <w:b/>
          <w:color w:val="000000" w:themeColor="text1"/>
          <w:sz w:val="24"/>
          <w:szCs w:val="24"/>
          <w14:textFill>
            <w14:solidFill>
              <w14:schemeClr w14:val="tx1"/>
            </w14:solidFill>
          </w14:textFill>
        </w:rPr>
      </w:pPr>
      <w:r>
        <w:rPr>
          <w:rFonts w:hint="eastAsia" w:ascii="宋体" w:hAnsi="宋体" w:eastAsia="宋体"/>
          <w:b/>
          <w:color w:val="000000" w:themeColor="text1"/>
          <w:sz w:val="24"/>
          <w:szCs w:val="24"/>
          <w14:textFill>
            <w14:solidFill>
              <w14:schemeClr w14:val="tx1"/>
            </w14:solidFill>
          </w14:textFill>
        </w:rPr>
        <w:t>十六、争议的处理</w:t>
      </w:r>
    </w:p>
    <w:p>
      <w:pPr>
        <w:wordWrap w:val="0"/>
        <w:spacing w:line="360" w:lineRule="auto"/>
        <w:ind w:firstLine="480" w:firstLineChars="200"/>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1．本合同受</w:t>
      </w:r>
      <w:r>
        <w:rPr>
          <w:rFonts w:ascii="宋体" w:hAnsi="宋体" w:eastAsia="宋体"/>
          <w:color w:val="000000" w:themeColor="text1"/>
          <w:sz w:val="24"/>
          <w:szCs w:val="24"/>
          <w:u w:val="single"/>
          <w14:textFill>
            <w14:solidFill>
              <w14:schemeClr w14:val="tx1"/>
            </w14:solidFill>
          </w14:textFill>
        </w:rPr>
        <w:t xml:space="preserve">         </w:t>
      </w:r>
      <w:r>
        <w:rPr>
          <w:rFonts w:ascii="宋体" w:hAnsi="宋体" w:eastAsia="宋体"/>
          <w:color w:val="000000" w:themeColor="text1"/>
          <w:sz w:val="24"/>
          <w:szCs w:val="24"/>
          <w14:textFill>
            <w14:solidFill>
              <w14:schemeClr w14:val="tx1"/>
            </w14:solidFill>
          </w14:textFill>
        </w:rPr>
        <w:t>国法律管辖并按其进行解释。</w:t>
      </w:r>
    </w:p>
    <w:p>
      <w:pPr>
        <w:wordWrap w:val="0"/>
        <w:spacing w:line="360" w:lineRule="auto"/>
        <w:ind w:firstLine="480" w:firstLineChars="200"/>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2．本合同在履行过程中发生的争议，由双方当事人协商解决，也可由有关部门调解；协商或调解不成的，按下列第</w:t>
      </w:r>
      <w:r>
        <w:rPr>
          <w:rFonts w:ascii="宋体" w:hAnsi="宋体" w:eastAsia="宋体"/>
          <w:color w:val="000000" w:themeColor="text1"/>
          <w:sz w:val="24"/>
          <w:szCs w:val="24"/>
          <w:u w:val="single"/>
          <w14:textFill>
            <w14:solidFill>
              <w14:schemeClr w14:val="tx1"/>
            </w14:solidFill>
          </w14:textFill>
        </w:rPr>
        <w:t xml:space="preserve">         </w:t>
      </w:r>
      <w:r>
        <w:rPr>
          <w:rFonts w:ascii="宋体" w:hAnsi="宋体" w:eastAsia="宋体"/>
          <w:color w:val="000000" w:themeColor="text1"/>
          <w:sz w:val="24"/>
          <w:szCs w:val="24"/>
          <w14:textFill>
            <w14:solidFill>
              <w14:schemeClr w14:val="tx1"/>
            </w14:solidFill>
          </w14:textFill>
        </w:rPr>
        <w:t>种方式解决：</w:t>
      </w:r>
    </w:p>
    <w:p>
      <w:pPr>
        <w:wordWrap w:val="0"/>
        <w:spacing w:line="360" w:lineRule="auto"/>
        <w:ind w:firstLine="480" w:firstLineChars="200"/>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w:t>
      </w:r>
      <w:r>
        <w:rPr>
          <w:rFonts w:ascii="宋体" w:hAnsi="宋体" w:eastAsia="宋体"/>
          <w:color w:val="000000" w:themeColor="text1"/>
          <w:sz w:val="24"/>
          <w:szCs w:val="24"/>
          <w14:textFill>
            <w14:solidFill>
              <w14:schemeClr w14:val="tx1"/>
            </w14:solidFill>
          </w14:textFill>
        </w:rPr>
        <w:t>1）提交</w:t>
      </w:r>
      <w:r>
        <w:rPr>
          <w:rFonts w:ascii="宋体" w:hAnsi="宋体" w:eastAsia="宋体"/>
          <w:color w:val="000000" w:themeColor="text1"/>
          <w:sz w:val="24"/>
          <w:szCs w:val="24"/>
          <w:u w:val="single"/>
          <w14:textFill>
            <w14:solidFill>
              <w14:schemeClr w14:val="tx1"/>
            </w14:solidFill>
          </w14:textFill>
        </w:rPr>
        <w:t xml:space="preserve">         </w:t>
      </w:r>
      <w:r>
        <w:rPr>
          <w:rFonts w:ascii="宋体" w:hAnsi="宋体" w:eastAsia="宋体"/>
          <w:color w:val="000000" w:themeColor="text1"/>
          <w:sz w:val="24"/>
          <w:szCs w:val="24"/>
          <w14:textFill>
            <w14:solidFill>
              <w14:schemeClr w14:val="tx1"/>
            </w14:solidFill>
          </w14:textFill>
        </w:rPr>
        <w:t>仲裁委员会仲裁；</w:t>
      </w:r>
    </w:p>
    <w:p>
      <w:pPr>
        <w:wordWrap w:val="0"/>
        <w:spacing w:line="360" w:lineRule="auto"/>
        <w:ind w:firstLine="480" w:firstLineChars="200"/>
        <w:rPr>
          <w:rFonts w:hint="eastAsia" w:ascii="宋体" w:hAnsi="宋体" w:eastAsia="宋体"/>
          <w:color w:val="000000" w:themeColor="text1"/>
          <w:sz w:val="24"/>
          <w:szCs w:val="24"/>
          <w:lang w:eastAsia="zh-CN"/>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w:t>
      </w:r>
      <w:r>
        <w:rPr>
          <w:rFonts w:ascii="宋体" w:hAnsi="宋体" w:eastAsia="宋体"/>
          <w:color w:val="000000" w:themeColor="text1"/>
          <w:sz w:val="24"/>
          <w:szCs w:val="24"/>
          <w14:textFill>
            <w14:solidFill>
              <w14:schemeClr w14:val="tx1"/>
            </w14:solidFill>
          </w14:textFill>
        </w:rPr>
        <w:t>2）依法向</w:t>
      </w:r>
      <w:r>
        <w:rPr>
          <w:rFonts w:hint="eastAsia" w:ascii="宋体" w:hAnsi="宋体" w:eastAsia="宋体"/>
          <w:color w:val="000000" w:themeColor="text1"/>
          <w:sz w:val="24"/>
          <w:szCs w:val="24"/>
          <w:u w:val="single"/>
          <w14:textFill>
            <w14:solidFill>
              <w14:schemeClr w14:val="tx1"/>
            </w14:solidFill>
          </w14:textFill>
        </w:rPr>
        <w:t xml:space="preserve">         </w:t>
      </w:r>
      <w:r>
        <w:rPr>
          <w:rFonts w:hint="eastAsia" w:ascii="宋体" w:hAnsi="宋体" w:eastAsia="宋体"/>
          <w:color w:val="000000" w:themeColor="text1"/>
          <w:sz w:val="24"/>
          <w:szCs w:val="24"/>
          <w:u w:val="none"/>
          <w:lang w:val="en-US" w:eastAsia="zh-CN"/>
          <w14:textFill>
            <w14:solidFill>
              <w14:schemeClr w14:val="tx1"/>
            </w14:solidFill>
          </w14:textFill>
        </w:rPr>
        <w:t>所在地</w:t>
      </w:r>
      <w:r>
        <w:rPr>
          <w:rFonts w:ascii="宋体" w:hAnsi="宋体" w:eastAsia="宋体"/>
          <w:color w:val="000000" w:themeColor="text1"/>
          <w:sz w:val="24"/>
          <w:szCs w:val="24"/>
          <w14:textFill>
            <w14:solidFill>
              <w14:schemeClr w14:val="tx1"/>
            </w14:solidFill>
          </w14:textFill>
        </w:rPr>
        <w:t>人民法院起诉</w:t>
      </w:r>
      <w:r>
        <w:rPr>
          <w:rFonts w:hint="eastAsia" w:ascii="宋体" w:hAnsi="宋体" w:eastAsia="宋体"/>
          <w:color w:val="000000" w:themeColor="text1"/>
          <w:sz w:val="24"/>
          <w:szCs w:val="24"/>
          <w:lang w:eastAsia="zh-CN"/>
          <w14:textFill>
            <w14:solidFill>
              <w14:schemeClr w14:val="tx1"/>
            </w14:solidFill>
          </w14:textFill>
        </w:rPr>
        <w:t>。</w:t>
      </w:r>
    </w:p>
    <w:p>
      <w:pPr>
        <w:wordWrap w:val="0"/>
        <w:spacing w:line="360" w:lineRule="auto"/>
        <w:ind w:firstLine="482" w:firstLineChars="200"/>
        <w:jc w:val="left"/>
        <w:rPr>
          <w:rFonts w:ascii="宋体" w:hAnsi="宋体" w:eastAsia="宋体"/>
          <w:b/>
          <w:color w:val="000000" w:themeColor="text1"/>
          <w:sz w:val="24"/>
          <w:szCs w:val="24"/>
          <w14:textFill>
            <w14:solidFill>
              <w14:schemeClr w14:val="tx1"/>
            </w14:solidFill>
          </w14:textFill>
        </w:rPr>
      </w:pPr>
      <w:r>
        <w:rPr>
          <w:rFonts w:hint="eastAsia" w:ascii="宋体" w:hAnsi="宋体" w:eastAsia="宋体"/>
          <w:b/>
          <w:color w:val="000000" w:themeColor="text1"/>
          <w:sz w:val="24"/>
          <w:szCs w:val="24"/>
          <w14:textFill>
            <w14:solidFill>
              <w14:schemeClr w14:val="tx1"/>
            </w14:solidFill>
          </w14:textFill>
        </w:rPr>
        <w:t>十七、不可抗力</w:t>
      </w:r>
    </w:p>
    <w:p>
      <w:pPr>
        <w:wordWrap w:val="0"/>
        <w:spacing w:line="360" w:lineRule="auto"/>
        <w:ind w:firstLine="480" w:firstLineChars="200"/>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1．如果本合同任何一方因受不可抗力事件影响而未能履行其在本合同下的全部或部分义务，该义务的履行在不可抗力事件妨碍其履行期间应予中止。</w:t>
      </w:r>
    </w:p>
    <w:p>
      <w:pPr>
        <w:wordWrap w:val="0"/>
        <w:spacing w:line="360" w:lineRule="auto"/>
        <w:ind w:firstLine="480" w:firstLineChars="200"/>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2．声称受到不可抗力事件影响的一方应尽可能在最短的时间内通过书面形式将不可抗力事件的发生通知另一方，并在该不可抗力事件发生后</w:t>
      </w:r>
      <w:r>
        <w:rPr>
          <w:rFonts w:ascii="宋体" w:hAnsi="宋体" w:eastAsia="宋体"/>
          <w:color w:val="000000" w:themeColor="text1"/>
          <w:sz w:val="24"/>
          <w:szCs w:val="24"/>
          <w:u w:val="single"/>
          <w14:textFill>
            <w14:solidFill>
              <w14:schemeClr w14:val="tx1"/>
            </w14:solidFill>
          </w14:textFill>
        </w:rPr>
        <w:t xml:space="preserve">         </w:t>
      </w:r>
      <w:r>
        <w:rPr>
          <w:rFonts w:ascii="宋体" w:hAnsi="宋体" w:eastAsia="宋体"/>
          <w:color w:val="000000" w:themeColor="text1"/>
          <w:sz w:val="24"/>
          <w:szCs w:val="24"/>
          <w14:textFill>
            <w14:solidFill>
              <w14:schemeClr w14:val="tx1"/>
            </w14:solidFill>
          </w14:textFill>
        </w:rPr>
        <w:t>日内向另一方提供关于此种不可抗力事件及其持续时间的适当证据及合同不能履行或者需要延期履行的书面资料。声称不可抗力事件导致其对本合同的履行在客观上成为不可能或不实际的一方，有责任尽一切合理的努力消除或减轻此等不可抗力事件的影响。</w:t>
      </w:r>
    </w:p>
    <w:p>
      <w:pPr>
        <w:wordWrap w:val="0"/>
        <w:spacing w:line="360" w:lineRule="auto"/>
        <w:ind w:firstLine="480" w:firstLineChars="200"/>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3．不可抗力事件发生时，双方应立即通过友好协商决定如何执行本合同。不可抗力事件或其影响终止或消除后，双方须立即恢复履行各自在本合同项下的各项义务。如不可抗力及其影响无法终止或消除而致使合同任何一方丧失继续履行合同的能力，则双方可协商解除合同或暂时延迟合同的履行，且遭遇不可抗力一方无须为此承担责任。当事人迟延履行后发生不可抗力的，不能免除责任。</w:t>
      </w:r>
    </w:p>
    <w:p>
      <w:pPr>
        <w:wordWrap w:val="0"/>
        <w:spacing w:line="360" w:lineRule="auto"/>
        <w:ind w:firstLine="480" w:firstLineChars="200"/>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4．本合同所称“不可抗力”是指受影响一方不能合理控制的，无法预料或即使可预料到也不可避免且无法克服，并于本合同签订日之后出现的，使该方对本合同全部或部分的履行在客观上成为不可能或不实际的任何事件。此等事件包括但不限于自然灾害如水灾、火灾、旱灾、台风、地震，以及社会事件如战争（不论曾否宣战）、动乱、罢工，政府行为或法律规定等。</w:t>
      </w:r>
    </w:p>
    <w:p>
      <w:pPr>
        <w:wordWrap w:val="0"/>
        <w:spacing w:line="360" w:lineRule="auto"/>
        <w:ind w:firstLine="482" w:firstLineChars="200"/>
        <w:jc w:val="left"/>
        <w:rPr>
          <w:rFonts w:ascii="宋体" w:hAnsi="宋体" w:eastAsia="宋体"/>
          <w:b/>
          <w:color w:val="000000" w:themeColor="text1"/>
          <w:sz w:val="24"/>
          <w:szCs w:val="24"/>
          <w14:textFill>
            <w14:solidFill>
              <w14:schemeClr w14:val="tx1"/>
            </w14:solidFill>
          </w14:textFill>
        </w:rPr>
      </w:pPr>
      <w:r>
        <w:rPr>
          <w:rFonts w:hint="eastAsia" w:ascii="宋体" w:hAnsi="宋体" w:eastAsia="宋体"/>
          <w:b/>
          <w:color w:val="000000" w:themeColor="text1"/>
          <w:sz w:val="24"/>
          <w:szCs w:val="24"/>
          <w14:textFill>
            <w14:solidFill>
              <w14:schemeClr w14:val="tx1"/>
            </w14:solidFill>
          </w14:textFill>
        </w:rPr>
        <w:t>十八、解释</w:t>
      </w:r>
    </w:p>
    <w:p>
      <w:pPr>
        <w:wordWrap w:val="0"/>
        <w:spacing w:line="360" w:lineRule="auto"/>
        <w:ind w:firstLine="480" w:firstLineChars="200"/>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本合同的理解与解释应依据合同目的和文本原义进行，本合同的标题仅是为了阅读方便而设，不应影响本合同的解释。</w:t>
      </w:r>
    </w:p>
    <w:p>
      <w:pPr>
        <w:wordWrap w:val="0"/>
        <w:spacing w:line="360" w:lineRule="auto"/>
        <w:ind w:firstLine="482" w:firstLineChars="200"/>
        <w:jc w:val="left"/>
        <w:rPr>
          <w:rFonts w:ascii="宋体" w:hAnsi="宋体" w:eastAsia="宋体"/>
          <w:b/>
          <w:color w:val="000000" w:themeColor="text1"/>
          <w:sz w:val="24"/>
          <w:szCs w:val="24"/>
          <w14:textFill>
            <w14:solidFill>
              <w14:schemeClr w14:val="tx1"/>
            </w14:solidFill>
          </w14:textFill>
        </w:rPr>
      </w:pPr>
      <w:r>
        <w:rPr>
          <w:rFonts w:hint="eastAsia" w:ascii="宋体" w:hAnsi="宋体" w:eastAsia="宋体"/>
          <w:b/>
          <w:color w:val="000000" w:themeColor="text1"/>
          <w:sz w:val="24"/>
          <w:szCs w:val="24"/>
          <w14:textFill>
            <w14:solidFill>
              <w14:schemeClr w14:val="tx1"/>
            </w14:solidFill>
          </w14:textFill>
        </w:rPr>
        <w:t>十九、补充与附件</w:t>
      </w:r>
    </w:p>
    <w:p>
      <w:pPr>
        <w:wordWrap w:val="0"/>
        <w:spacing w:line="360" w:lineRule="auto"/>
        <w:ind w:firstLine="480" w:firstLineChars="200"/>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本合同未尽事宜，依照有关法律、法规执行，法律、法规未作规定的，双方可以达成书面补充协议。本合同的附件和补充协议均为本合同不可分割的组成部分，与本合同具有同等的法律效力。</w:t>
      </w:r>
    </w:p>
    <w:p>
      <w:pPr>
        <w:wordWrap w:val="0"/>
        <w:spacing w:line="360" w:lineRule="auto"/>
        <w:ind w:firstLine="482" w:firstLineChars="200"/>
        <w:jc w:val="left"/>
        <w:rPr>
          <w:rFonts w:ascii="宋体" w:hAnsi="宋体" w:eastAsia="宋体"/>
          <w:b/>
          <w:color w:val="000000" w:themeColor="text1"/>
          <w:sz w:val="24"/>
          <w:szCs w:val="24"/>
          <w14:textFill>
            <w14:solidFill>
              <w14:schemeClr w14:val="tx1"/>
            </w14:solidFill>
          </w14:textFill>
        </w:rPr>
      </w:pPr>
      <w:r>
        <w:rPr>
          <w:rFonts w:hint="eastAsia" w:ascii="宋体" w:hAnsi="宋体" w:eastAsia="宋体"/>
          <w:b/>
          <w:color w:val="000000" w:themeColor="text1"/>
          <w:sz w:val="24"/>
          <w:szCs w:val="24"/>
          <w14:textFill>
            <w14:solidFill>
              <w14:schemeClr w14:val="tx1"/>
            </w14:solidFill>
          </w14:textFill>
        </w:rPr>
        <w:t>二十、合同效力</w:t>
      </w:r>
    </w:p>
    <w:p>
      <w:pPr>
        <w:wordWrap w:val="0"/>
        <w:spacing w:after="312" w:afterLines="100" w:line="360" w:lineRule="auto"/>
        <w:ind w:firstLine="480" w:firstLineChars="200"/>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本合同自双方或双方法定代表人或其授权代表人签字并加盖公章之日起生效。有效期为</w:t>
      </w:r>
      <w:r>
        <w:rPr>
          <w:rFonts w:ascii="宋体" w:hAnsi="宋体" w:eastAsia="宋体"/>
          <w:color w:val="000000" w:themeColor="text1"/>
          <w:sz w:val="24"/>
          <w:szCs w:val="24"/>
          <w:u w:val="single"/>
          <w14:textFill>
            <w14:solidFill>
              <w14:schemeClr w14:val="tx1"/>
            </w14:solidFill>
          </w14:textFill>
        </w:rPr>
        <w:t xml:space="preserve">     </w:t>
      </w:r>
      <w:r>
        <w:rPr>
          <w:rFonts w:ascii="宋体" w:hAnsi="宋体" w:eastAsia="宋体"/>
          <w:color w:val="000000" w:themeColor="text1"/>
          <w:sz w:val="24"/>
          <w:szCs w:val="24"/>
          <w14:textFill>
            <w14:solidFill>
              <w14:schemeClr w14:val="tx1"/>
            </w14:solidFill>
          </w14:textFill>
        </w:rPr>
        <w:t>年，自</w:t>
      </w:r>
      <w:r>
        <w:rPr>
          <w:rFonts w:ascii="宋体" w:hAnsi="宋体" w:eastAsia="宋体"/>
          <w:color w:val="000000" w:themeColor="text1"/>
          <w:sz w:val="24"/>
          <w:szCs w:val="24"/>
          <w:u w:val="single"/>
          <w14:textFill>
            <w14:solidFill>
              <w14:schemeClr w14:val="tx1"/>
            </w14:solidFill>
          </w14:textFill>
        </w:rPr>
        <w:t xml:space="preserve">      </w:t>
      </w:r>
      <w:r>
        <w:rPr>
          <w:rFonts w:ascii="宋体" w:hAnsi="宋体" w:eastAsia="宋体"/>
          <w:color w:val="000000" w:themeColor="text1"/>
          <w:sz w:val="24"/>
          <w:szCs w:val="24"/>
          <w14:textFill>
            <w14:solidFill>
              <w14:schemeClr w14:val="tx1"/>
            </w14:solidFill>
          </w14:textFill>
        </w:rPr>
        <w:t>年</w:t>
      </w:r>
      <w:r>
        <w:rPr>
          <w:rFonts w:ascii="宋体" w:hAnsi="宋体" w:eastAsia="宋体"/>
          <w:color w:val="000000" w:themeColor="text1"/>
          <w:sz w:val="24"/>
          <w:szCs w:val="24"/>
          <w:u w:val="single"/>
          <w14:textFill>
            <w14:solidFill>
              <w14:schemeClr w14:val="tx1"/>
            </w14:solidFill>
          </w14:textFill>
        </w:rPr>
        <w:t xml:space="preserve">     </w:t>
      </w:r>
      <w:r>
        <w:rPr>
          <w:rFonts w:ascii="宋体" w:hAnsi="宋体" w:eastAsia="宋体"/>
          <w:color w:val="000000" w:themeColor="text1"/>
          <w:sz w:val="24"/>
          <w:szCs w:val="24"/>
          <w14:textFill>
            <w14:solidFill>
              <w14:schemeClr w14:val="tx1"/>
            </w14:solidFill>
          </w14:textFill>
        </w:rPr>
        <w:t>月</w:t>
      </w:r>
      <w:r>
        <w:rPr>
          <w:rFonts w:ascii="宋体" w:hAnsi="宋体" w:eastAsia="宋体"/>
          <w:color w:val="000000" w:themeColor="text1"/>
          <w:sz w:val="24"/>
          <w:szCs w:val="24"/>
          <w:u w:val="single"/>
          <w14:textFill>
            <w14:solidFill>
              <w14:schemeClr w14:val="tx1"/>
            </w14:solidFill>
          </w14:textFill>
        </w:rPr>
        <w:t xml:space="preserve">     </w:t>
      </w:r>
      <w:r>
        <w:rPr>
          <w:rFonts w:ascii="宋体" w:hAnsi="宋体" w:eastAsia="宋体"/>
          <w:color w:val="000000" w:themeColor="text1"/>
          <w:sz w:val="24"/>
          <w:szCs w:val="24"/>
          <w14:textFill>
            <w14:solidFill>
              <w14:schemeClr w14:val="tx1"/>
            </w14:solidFill>
          </w14:textFill>
        </w:rPr>
        <w:t>日至</w:t>
      </w:r>
      <w:r>
        <w:rPr>
          <w:rFonts w:ascii="宋体" w:hAnsi="宋体" w:eastAsia="宋体"/>
          <w:color w:val="000000" w:themeColor="text1"/>
          <w:sz w:val="24"/>
          <w:szCs w:val="24"/>
          <w:u w:val="single"/>
          <w14:textFill>
            <w14:solidFill>
              <w14:schemeClr w14:val="tx1"/>
            </w14:solidFill>
          </w14:textFill>
        </w:rPr>
        <w:t xml:space="preserve">      </w:t>
      </w:r>
      <w:r>
        <w:rPr>
          <w:rFonts w:ascii="宋体" w:hAnsi="宋体" w:eastAsia="宋体"/>
          <w:color w:val="000000" w:themeColor="text1"/>
          <w:sz w:val="24"/>
          <w:szCs w:val="24"/>
          <w14:textFill>
            <w14:solidFill>
              <w14:schemeClr w14:val="tx1"/>
            </w14:solidFill>
          </w14:textFill>
        </w:rPr>
        <w:t>年</w:t>
      </w:r>
      <w:r>
        <w:rPr>
          <w:rFonts w:ascii="宋体" w:hAnsi="宋体" w:eastAsia="宋体"/>
          <w:color w:val="000000" w:themeColor="text1"/>
          <w:sz w:val="24"/>
          <w:szCs w:val="24"/>
          <w:u w:val="single"/>
          <w14:textFill>
            <w14:solidFill>
              <w14:schemeClr w14:val="tx1"/>
            </w14:solidFill>
          </w14:textFill>
        </w:rPr>
        <w:t xml:space="preserve">     </w:t>
      </w:r>
      <w:r>
        <w:rPr>
          <w:rFonts w:ascii="宋体" w:hAnsi="宋体" w:eastAsia="宋体"/>
          <w:color w:val="000000" w:themeColor="text1"/>
          <w:sz w:val="24"/>
          <w:szCs w:val="24"/>
          <w14:textFill>
            <w14:solidFill>
              <w14:schemeClr w14:val="tx1"/>
            </w14:solidFill>
          </w14:textFill>
        </w:rPr>
        <w:t>月</w:t>
      </w:r>
      <w:r>
        <w:rPr>
          <w:rFonts w:ascii="宋体" w:hAnsi="宋体" w:eastAsia="宋体"/>
          <w:color w:val="000000" w:themeColor="text1"/>
          <w:sz w:val="24"/>
          <w:szCs w:val="24"/>
          <w:u w:val="single"/>
          <w14:textFill>
            <w14:solidFill>
              <w14:schemeClr w14:val="tx1"/>
            </w14:solidFill>
          </w14:textFill>
        </w:rPr>
        <w:t xml:space="preserve">     </w:t>
      </w:r>
      <w:r>
        <w:rPr>
          <w:rFonts w:ascii="宋体" w:hAnsi="宋体" w:eastAsia="宋体"/>
          <w:color w:val="000000" w:themeColor="text1"/>
          <w:sz w:val="24"/>
          <w:szCs w:val="24"/>
          <w14:textFill>
            <w14:solidFill>
              <w14:schemeClr w14:val="tx1"/>
            </w14:solidFill>
          </w14:textFill>
        </w:rPr>
        <w:t>日。本合同正本一式</w:t>
      </w:r>
      <w:r>
        <w:rPr>
          <w:rFonts w:ascii="宋体" w:hAnsi="宋体" w:eastAsia="宋体"/>
          <w:color w:val="000000" w:themeColor="text1"/>
          <w:sz w:val="24"/>
          <w:szCs w:val="24"/>
          <w:u w:val="single"/>
          <w14:textFill>
            <w14:solidFill>
              <w14:schemeClr w14:val="tx1"/>
            </w14:solidFill>
          </w14:textFill>
        </w:rPr>
        <w:t xml:space="preserve">    </w:t>
      </w:r>
      <w:r>
        <w:rPr>
          <w:rFonts w:ascii="宋体" w:hAnsi="宋体" w:eastAsia="宋体"/>
          <w:color w:val="000000" w:themeColor="text1"/>
          <w:sz w:val="24"/>
          <w:szCs w:val="24"/>
          <w14:textFill>
            <w14:solidFill>
              <w14:schemeClr w14:val="tx1"/>
            </w14:solidFill>
          </w14:textFill>
        </w:rPr>
        <w:t>份，双方各执</w:t>
      </w:r>
      <w:r>
        <w:rPr>
          <w:rFonts w:ascii="宋体" w:hAnsi="宋体" w:eastAsia="宋体"/>
          <w:color w:val="000000" w:themeColor="text1"/>
          <w:sz w:val="24"/>
          <w:szCs w:val="24"/>
          <w:u w:val="single"/>
          <w14:textFill>
            <w14:solidFill>
              <w14:schemeClr w14:val="tx1"/>
            </w14:solidFill>
          </w14:textFill>
        </w:rPr>
        <w:t xml:space="preserve">    </w:t>
      </w:r>
      <w:r>
        <w:rPr>
          <w:rFonts w:ascii="宋体" w:hAnsi="宋体" w:eastAsia="宋体"/>
          <w:color w:val="000000" w:themeColor="text1"/>
          <w:sz w:val="24"/>
          <w:szCs w:val="24"/>
          <w14:textFill>
            <w14:solidFill>
              <w14:schemeClr w14:val="tx1"/>
            </w14:solidFill>
          </w14:textFill>
        </w:rPr>
        <w:t>份，具有同等法律效力；合同副本</w:t>
      </w:r>
      <w:r>
        <w:rPr>
          <w:rFonts w:ascii="宋体" w:hAnsi="宋体" w:eastAsia="宋体"/>
          <w:color w:val="000000" w:themeColor="text1"/>
          <w:sz w:val="24"/>
          <w:szCs w:val="24"/>
          <w:u w:val="single"/>
          <w14:textFill>
            <w14:solidFill>
              <w14:schemeClr w14:val="tx1"/>
            </w14:solidFill>
          </w14:textFill>
        </w:rPr>
        <w:t xml:space="preserve">    </w:t>
      </w:r>
      <w:r>
        <w:rPr>
          <w:rFonts w:ascii="宋体" w:hAnsi="宋体" w:eastAsia="宋体"/>
          <w:color w:val="000000" w:themeColor="text1"/>
          <w:sz w:val="24"/>
          <w:szCs w:val="24"/>
          <w14:textFill>
            <w14:solidFill>
              <w14:schemeClr w14:val="tx1"/>
            </w14:solidFill>
          </w14:textFill>
        </w:rPr>
        <w:t>份，送</w:t>
      </w:r>
      <w:r>
        <w:rPr>
          <w:rFonts w:ascii="宋体" w:hAnsi="宋体" w:eastAsia="宋体"/>
          <w:color w:val="000000" w:themeColor="text1"/>
          <w:sz w:val="24"/>
          <w:szCs w:val="24"/>
          <w:u w:val="single"/>
          <w14:textFill>
            <w14:solidFill>
              <w14:schemeClr w14:val="tx1"/>
            </w14:solidFill>
          </w14:textFill>
        </w:rPr>
        <w:t xml:space="preserve">    </w:t>
      </w:r>
      <w:r>
        <w:rPr>
          <w:rFonts w:ascii="宋体" w:hAnsi="宋体" w:eastAsia="宋体"/>
          <w:color w:val="000000" w:themeColor="text1"/>
          <w:sz w:val="24"/>
          <w:szCs w:val="24"/>
          <w14:textFill>
            <w14:solidFill>
              <w14:schemeClr w14:val="tx1"/>
            </w14:solidFill>
          </w14:textFill>
        </w:rPr>
        <w:t>留存一份。</w:t>
      </w:r>
    </w:p>
    <w:tbl>
      <w:tblPr>
        <w:tblStyle w:val="6"/>
        <w:tblW w:w="82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148"/>
        <w:gridCol w:w="41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148" w:type="dxa"/>
          </w:tcPr>
          <w:p>
            <w:pPr>
              <w:wordWrap w:val="0"/>
              <w:spacing w:line="360" w:lineRule="auto"/>
              <w:rPr>
                <w:rFonts w:ascii="宋体" w:hAnsi="宋体" w:eastAsia="宋体"/>
                <w:color w:val="000000" w:themeColor="text1"/>
                <w:sz w:val="24"/>
                <w:szCs w:val="24"/>
                <w14:textFill>
                  <w14:solidFill>
                    <w14:schemeClr w14:val="tx1"/>
                  </w14:solidFill>
                </w14:textFill>
              </w:rPr>
            </w:pPr>
            <w:bookmarkStart w:id="0" w:name="_Hlk510910669"/>
            <w:bookmarkStart w:id="1" w:name="_Hlk510532277"/>
            <w:r>
              <w:rPr>
                <w:rFonts w:hint="eastAsia" w:ascii="宋体" w:hAnsi="宋体" w:eastAsia="宋体"/>
                <w:color w:val="000000" w:themeColor="text1"/>
                <w:sz w:val="24"/>
                <w:szCs w:val="24"/>
                <w14:textFill>
                  <w14:solidFill>
                    <w14:schemeClr w14:val="tx1"/>
                  </w14:solidFill>
                </w14:textFill>
              </w:rPr>
              <w:t>甲方（签章）：</w:t>
            </w:r>
            <w:r>
              <w:rPr>
                <w:rFonts w:ascii="宋体" w:hAnsi="宋体" w:eastAsia="宋体"/>
                <w:color w:val="000000" w:themeColor="text1"/>
                <w:sz w:val="24"/>
                <w:szCs w:val="24"/>
                <w:u w:val="single"/>
                <w14:textFill>
                  <w14:solidFill>
                    <w14:schemeClr w14:val="tx1"/>
                  </w14:solidFill>
                </w14:textFill>
              </w:rPr>
              <w:t xml:space="preserve">                </w:t>
            </w:r>
            <w:bookmarkEnd w:id="0"/>
          </w:p>
        </w:tc>
        <w:tc>
          <w:tcPr>
            <w:tcW w:w="4148" w:type="dxa"/>
          </w:tcPr>
          <w:p>
            <w:pPr>
              <w:wordWrap w:val="0"/>
              <w:spacing w:line="360" w:lineRule="auto"/>
              <w:rPr>
                <w:rFonts w:ascii="宋体" w:hAnsi="宋体" w:eastAsia="宋体"/>
                <w:color w:val="000000" w:themeColor="text1"/>
                <w:sz w:val="24"/>
                <w:szCs w:val="24"/>
                <w14:textFill>
                  <w14:solidFill>
                    <w14:schemeClr w14:val="tx1"/>
                  </w14:solidFill>
                </w14:textFill>
              </w:rPr>
            </w:pPr>
            <w:bookmarkStart w:id="2" w:name="_Hlk510910677"/>
            <w:r>
              <w:rPr>
                <w:rFonts w:hint="eastAsia" w:ascii="宋体" w:hAnsi="宋体" w:eastAsia="宋体"/>
                <w:color w:val="000000" w:themeColor="text1"/>
                <w:sz w:val="24"/>
                <w:szCs w:val="24"/>
                <w14:textFill>
                  <w14:solidFill>
                    <w14:schemeClr w14:val="tx1"/>
                  </w14:solidFill>
                </w14:textFill>
              </w:rPr>
              <w:t>乙方（签章）：</w:t>
            </w:r>
            <w:r>
              <w:rPr>
                <w:rFonts w:ascii="宋体" w:hAnsi="宋体" w:eastAsia="宋体"/>
                <w:color w:val="000000" w:themeColor="text1"/>
                <w:sz w:val="24"/>
                <w:szCs w:val="24"/>
                <w14:textFill>
                  <w14:solidFill>
                    <w14:schemeClr w14:val="tx1"/>
                  </w14:solidFill>
                </w14:textFill>
              </w:rPr>
              <w:t xml:space="preserve"> </w:t>
            </w:r>
            <w:r>
              <w:rPr>
                <w:rFonts w:ascii="宋体" w:hAnsi="宋体" w:eastAsia="宋体"/>
                <w:color w:val="000000" w:themeColor="text1"/>
                <w:sz w:val="24"/>
                <w:szCs w:val="24"/>
                <w:u w:val="single"/>
                <w14:textFill>
                  <w14:solidFill>
                    <w14:schemeClr w14:val="tx1"/>
                  </w14:solidFill>
                </w14:textFill>
              </w:rPr>
              <w:t xml:space="preserve">               </w:t>
            </w:r>
            <w:bookmarkEnd w:id="2"/>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148" w:type="dxa"/>
          </w:tcPr>
          <w:p>
            <w:pPr>
              <w:wordWrap w:val="0"/>
              <w:spacing w:line="360" w:lineRule="auto"/>
              <w:rPr>
                <w:rFonts w:ascii="宋体" w:hAnsi="宋体" w:eastAsia="宋体"/>
                <w:color w:val="000000" w:themeColor="text1"/>
                <w:sz w:val="24"/>
                <w:szCs w:val="24"/>
                <w14:textFill>
                  <w14:solidFill>
                    <w14:schemeClr w14:val="tx1"/>
                  </w14:solidFill>
                </w14:textFill>
              </w:rPr>
            </w:pPr>
            <w:bookmarkStart w:id="3" w:name="_Hlk510615567"/>
            <w:r>
              <w:rPr>
                <w:rFonts w:hint="eastAsia" w:ascii="宋体" w:hAnsi="宋体" w:eastAsia="宋体"/>
                <w:color w:val="000000" w:themeColor="text1"/>
                <w:sz w:val="24"/>
                <w:szCs w:val="24"/>
                <w:lang w:val="en-US" w:eastAsia="zh-CN"/>
                <w14:textFill>
                  <w14:solidFill>
                    <w14:schemeClr w14:val="tx1"/>
                  </w14:solidFill>
                </w14:textFill>
              </w:rPr>
              <w:t>签约代表</w:t>
            </w:r>
            <w:r>
              <w:rPr>
                <w:rFonts w:hint="eastAsia" w:ascii="宋体" w:hAnsi="宋体" w:eastAsia="宋体"/>
                <w:color w:val="000000" w:themeColor="text1"/>
                <w:sz w:val="24"/>
                <w:szCs w:val="24"/>
                <w14:textFill>
                  <w14:solidFill>
                    <w14:schemeClr w14:val="tx1"/>
                  </w14:solidFill>
                </w14:textFill>
              </w:rPr>
              <w:t>：</w:t>
            </w:r>
            <w:r>
              <w:rPr>
                <w:rFonts w:ascii="宋体" w:hAnsi="宋体" w:eastAsia="宋体"/>
                <w:color w:val="000000" w:themeColor="text1"/>
                <w:sz w:val="24"/>
                <w:szCs w:val="24"/>
                <w:u w:val="single"/>
                <w14:textFill>
                  <w14:solidFill>
                    <w14:schemeClr w14:val="tx1"/>
                  </w14:solidFill>
                </w14:textFill>
              </w:rPr>
              <w:t xml:space="preserve">          </w:t>
            </w:r>
            <w:bookmarkEnd w:id="3"/>
          </w:p>
        </w:tc>
        <w:tc>
          <w:tcPr>
            <w:tcW w:w="4148" w:type="dxa"/>
          </w:tcPr>
          <w:p>
            <w:pPr>
              <w:wordWrap w:val="0"/>
              <w:spacing w:line="360" w:lineRule="auto"/>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lang w:val="en-US" w:eastAsia="zh-CN"/>
                <w14:textFill>
                  <w14:solidFill>
                    <w14:schemeClr w14:val="tx1"/>
                  </w14:solidFill>
                </w14:textFill>
              </w:rPr>
              <w:t>签约代表</w:t>
            </w:r>
            <w:r>
              <w:rPr>
                <w:rFonts w:hint="eastAsia" w:ascii="宋体" w:hAnsi="宋体" w:eastAsia="宋体"/>
                <w:color w:val="000000" w:themeColor="text1"/>
                <w:sz w:val="24"/>
                <w:szCs w:val="24"/>
                <w14:textFill>
                  <w14:solidFill>
                    <w14:schemeClr w14:val="tx1"/>
                  </w14:solidFill>
                </w14:textFill>
              </w:rPr>
              <w:t>：</w:t>
            </w:r>
            <w:r>
              <w:rPr>
                <w:rFonts w:ascii="宋体" w:hAnsi="宋体" w:eastAsia="宋体"/>
                <w:color w:val="000000" w:themeColor="text1"/>
                <w:sz w:val="24"/>
                <w:szCs w:val="24"/>
                <w:u w:val="single"/>
                <w14:textFill>
                  <w14:solidFill>
                    <w14:schemeClr w14:val="tx1"/>
                  </w14:solidFill>
                </w14:textFill>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148" w:type="dxa"/>
          </w:tcPr>
          <w:p>
            <w:pPr>
              <w:wordWrap w:val="0"/>
              <w:spacing w:line="360" w:lineRule="auto"/>
              <w:rPr>
                <w:rFonts w:ascii="宋体" w:hAnsi="宋体" w:eastAsia="宋体"/>
                <w:color w:val="000000" w:themeColor="text1"/>
                <w:sz w:val="24"/>
                <w:szCs w:val="24"/>
                <w14:textFill>
                  <w14:solidFill>
                    <w14:schemeClr w14:val="tx1"/>
                  </w14:solidFill>
                </w14:textFill>
              </w:rPr>
            </w:pPr>
            <w:bookmarkStart w:id="4" w:name="_Hlk510910717"/>
            <w:r>
              <w:rPr>
                <w:rFonts w:hint="eastAsia" w:ascii="宋体" w:hAnsi="宋体" w:eastAsia="宋体" w:cs="宋体"/>
                <w:color w:val="000000" w:themeColor="text1"/>
                <w:kern w:val="0"/>
                <w:sz w:val="24"/>
                <w:szCs w:val="24"/>
                <w:u w:val="single"/>
                <w14:textFill>
                  <w14:solidFill>
                    <w14:schemeClr w14:val="tx1"/>
                  </w14:solidFill>
                </w14:textFill>
              </w:rPr>
              <w:t xml:space="preserve">         </w:t>
            </w:r>
            <w:r>
              <w:rPr>
                <w:rFonts w:hint="eastAsia" w:ascii="宋体" w:hAnsi="宋体" w:eastAsia="宋体" w:cs="宋体"/>
                <w:color w:val="000000" w:themeColor="text1"/>
                <w:kern w:val="0"/>
                <w:sz w:val="24"/>
                <w:szCs w:val="24"/>
                <w14:textFill>
                  <w14:solidFill>
                    <w14:schemeClr w14:val="tx1"/>
                  </w14:solidFill>
                </w14:textFill>
              </w:rPr>
              <w:t>年</w:t>
            </w:r>
            <w:r>
              <w:rPr>
                <w:rFonts w:hint="eastAsia" w:ascii="宋体" w:hAnsi="宋体" w:eastAsia="宋体" w:cs="宋体"/>
                <w:color w:val="000000" w:themeColor="text1"/>
                <w:kern w:val="0"/>
                <w:sz w:val="24"/>
                <w:szCs w:val="24"/>
                <w:u w:val="single"/>
                <w14:textFill>
                  <w14:solidFill>
                    <w14:schemeClr w14:val="tx1"/>
                  </w14:solidFill>
                </w14:textFill>
              </w:rPr>
              <w:t xml:space="preserve"> </w:t>
            </w:r>
            <w:r>
              <w:rPr>
                <w:rFonts w:ascii="宋体" w:hAnsi="宋体" w:eastAsia="宋体" w:cs="宋体"/>
                <w:color w:val="000000" w:themeColor="text1"/>
                <w:kern w:val="0"/>
                <w:sz w:val="24"/>
                <w:szCs w:val="24"/>
                <w:u w:val="single"/>
                <w14:textFill>
                  <w14:solidFill>
                    <w14:schemeClr w14:val="tx1"/>
                  </w14:solidFill>
                </w14:textFill>
              </w:rPr>
              <w:t xml:space="preserve">   </w:t>
            </w:r>
            <w:r>
              <w:rPr>
                <w:rFonts w:hint="eastAsia" w:ascii="宋体" w:hAnsi="宋体" w:eastAsia="宋体" w:cs="宋体"/>
                <w:color w:val="000000" w:themeColor="text1"/>
                <w:kern w:val="0"/>
                <w:sz w:val="24"/>
                <w:szCs w:val="24"/>
                <w:u w:val="single"/>
                <w14:textFill>
                  <w14:solidFill>
                    <w14:schemeClr w14:val="tx1"/>
                  </w14:solidFill>
                </w14:textFill>
              </w:rPr>
              <w:t xml:space="preserve">   </w:t>
            </w:r>
            <w:r>
              <w:rPr>
                <w:rFonts w:hint="eastAsia" w:ascii="宋体" w:hAnsi="宋体" w:eastAsia="宋体" w:cs="宋体"/>
                <w:color w:val="000000" w:themeColor="text1"/>
                <w:kern w:val="0"/>
                <w:sz w:val="24"/>
                <w:szCs w:val="24"/>
                <w14:textFill>
                  <w14:solidFill>
                    <w14:schemeClr w14:val="tx1"/>
                  </w14:solidFill>
                </w14:textFill>
              </w:rPr>
              <w:t>月</w:t>
            </w:r>
            <w:r>
              <w:rPr>
                <w:rFonts w:hint="eastAsia" w:ascii="宋体" w:hAnsi="宋体" w:eastAsia="宋体" w:cs="宋体"/>
                <w:color w:val="000000" w:themeColor="text1"/>
                <w:kern w:val="0"/>
                <w:sz w:val="24"/>
                <w:szCs w:val="24"/>
                <w:u w:val="single"/>
                <w14:textFill>
                  <w14:solidFill>
                    <w14:schemeClr w14:val="tx1"/>
                  </w14:solidFill>
                </w14:textFill>
              </w:rPr>
              <w:t xml:space="preserve">  </w:t>
            </w:r>
            <w:r>
              <w:rPr>
                <w:rFonts w:ascii="宋体" w:hAnsi="宋体" w:eastAsia="宋体" w:cs="宋体"/>
                <w:color w:val="000000" w:themeColor="text1"/>
                <w:kern w:val="0"/>
                <w:sz w:val="24"/>
                <w:szCs w:val="24"/>
                <w:u w:val="single"/>
                <w14:textFill>
                  <w14:solidFill>
                    <w14:schemeClr w14:val="tx1"/>
                  </w14:solidFill>
                </w14:textFill>
              </w:rPr>
              <w:t xml:space="preserve">   </w:t>
            </w:r>
            <w:r>
              <w:rPr>
                <w:rFonts w:hint="eastAsia" w:ascii="宋体" w:hAnsi="宋体" w:eastAsia="宋体" w:cs="宋体"/>
                <w:color w:val="000000" w:themeColor="text1"/>
                <w:kern w:val="0"/>
                <w:sz w:val="24"/>
                <w:szCs w:val="24"/>
                <w:u w:val="single"/>
                <w14:textFill>
                  <w14:solidFill>
                    <w14:schemeClr w14:val="tx1"/>
                  </w14:solidFill>
                </w14:textFill>
              </w:rPr>
              <w:t xml:space="preserve">  </w:t>
            </w:r>
            <w:r>
              <w:rPr>
                <w:rFonts w:hint="eastAsia" w:ascii="宋体" w:hAnsi="宋体" w:eastAsia="宋体" w:cs="宋体"/>
                <w:color w:val="000000" w:themeColor="text1"/>
                <w:kern w:val="0"/>
                <w:sz w:val="24"/>
                <w:szCs w:val="24"/>
                <w14:textFill>
                  <w14:solidFill>
                    <w14:schemeClr w14:val="tx1"/>
                  </w14:solidFill>
                </w14:textFill>
              </w:rPr>
              <w:t>日</w:t>
            </w:r>
            <w:bookmarkEnd w:id="4"/>
          </w:p>
        </w:tc>
        <w:tc>
          <w:tcPr>
            <w:tcW w:w="4148" w:type="dxa"/>
          </w:tcPr>
          <w:p>
            <w:pPr>
              <w:wordWrap w:val="0"/>
              <w:spacing w:line="360" w:lineRule="auto"/>
              <w:rPr>
                <w:rFonts w:ascii="宋体" w:hAnsi="宋体" w:eastAsia="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u w:val="single"/>
                <w14:textFill>
                  <w14:solidFill>
                    <w14:schemeClr w14:val="tx1"/>
                  </w14:solidFill>
                </w14:textFill>
              </w:rPr>
              <w:t xml:space="preserve">         </w:t>
            </w:r>
            <w:r>
              <w:rPr>
                <w:rFonts w:hint="eastAsia" w:ascii="宋体" w:hAnsi="宋体" w:eastAsia="宋体" w:cs="宋体"/>
                <w:color w:val="000000" w:themeColor="text1"/>
                <w:kern w:val="0"/>
                <w:sz w:val="24"/>
                <w:szCs w:val="24"/>
                <w14:textFill>
                  <w14:solidFill>
                    <w14:schemeClr w14:val="tx1"/>
                  </w14:solidFill>
                </w14:textFill>
              </w:rPr>
              <w:t>年</w:t>
            </w:r>
            <w:r>
              <w:rPr>
                <w:rFonts w:hint="eastAsia" w:ascii="宋体" w:hAnsi="宋体" w:eastAsia="宋体" w:cs="宋体"/>
                <w:color w:val="000000" w:themeColor="text1"/>
                <w:kern w:val="0"/>
                <w:sz w:val="24"/>
                <w:szCs w:val="24"/>
                <w:u w:val="single"/>
                <w14:textFill>
                  <w14:solidFill>
                    <w14:schemeClr w14:val="tx1"/>
                  </w14:solidFill>
                </w14:textFill>
              </w:rPr>
              <w:t xml:space="preserve"> </w:t>
            </w:r>
            <w:r>
              <w:rPr>
                <w:rFonts w:ascii="宋体" w:hAnsi="宋体" w:eastAsia="宋体" w:cs="宋体"/>
                <w:color w:val="000000" w:themeColor="text1"/>
                <w:kern w:val="0"/>
                <w:sz w:val="24"/>
                <w:szCs w:val="24"/>
                <w:u w:val="single"/>
                <w14:textFill>
                  <w14:solidFill>
                    <w14:schemeClr w14:val="tx1"/>
                  </w14:solidFill>
                </w14:textFill>
              </w:rPr>
              <w:t xml:space="preserve">   </w:t>
            </w:r>
            <w:r>
              <w:rPr>
                <w:rFonts w:hint="eastAsia" w:ascii="宋体" w:hAnsi="宋体" w:eastAsia="宋体" w:cs="宋体"/>
                <w:color w:val="000000" w:themeColor="text1"/>
                <w:kern w:val="0"/>
                <w:sz w:val="24"/>
                <w:szCs w:val="24"/>
                <w:u w:val="single"/>
                <w14:textFill>
                  <w14:solidFill>
                    <w14:schemeClr w14:val="tx1"/>
                  </w14:solidFill>
                </w14:textFill>
              </w:rPr>
              <w:t xml:space="preserve">   </w:t>
            </w:r>
            <w:r>
              <w:rPr>
                <w:rFonts w:hint="eastAsia" w:ascii="宋体" w:hAnsi="宋体" w:eastAsia="宋体" w:cs="宋体"/>
                <w:color w:val="000000" w:themeColor="text1"/>
                <w:kern w:val="0"/>
                <w:sz w:val="24"/>
                <w:szCs w:val="24"/>
                <w14:textFill>
                  <w14:solidFill>
                    <w14:schemeClr w14:val="tx1"/>
                  </w14:solidFill>
                </w14:textFill>
              </w:rPr>
              <w:t>月</w:t>
            </w:r>
            <w:r>
              <w:rPr>
                <w:rFonts w:hint="eastAsia" w:ascii="宋体" w:hAnsi="宋体" w:eastAsia="宋体" w:cs="宋体"/>
                <w:color w:val="000000" w:themeColor="text1"/>
                <w:kern w:val="0"/>
                <w:sz w:val="24"/>
                <w:szCs w:val="24"/>
                <w:u w:val="single"/>
                <w14:textFill>
                  <w14:solidFill>
                    <w14:schemeClr w14:val="tx1"/>
                  </w14:solidFill>
                </w14:textFill>
              </w:rPr>
              <w:t xml:space="preserve">  </w:t>
            </w:r>
            <w:r>
              <w:rPr>
                <w:rFonts w:ascii="宋体" w:hAnsi="宋体" w:eastAsia="宋体" w:cs="宋体"/>
                <w:color w:val="000000" w:themeColor="text1"/>
                <w:kern w:val="0"/>
                <w:sz w:val="24"/>
                <w:szCs w:val="24"/>
                <w:u w:val="single"/>
                <w14:textFill>
                  <w14:solidFill>
                    <w14:schemeClr w14:val="tx1"/>
                  </w14:solidFill>
                </w14:textFill>
              </w:rPr>
              <w:t xml:space="preserve">   </w:t>
            </w:r>
            <w:r>
              <w:rPr>
                <w:rFonts w:hint="eastAsia" w:ascii="宋体" w:hAnsi="宋体" w:eastAsia="宋体" w:cs="宋体"/>
                <w:color w:val="000000" w:themeColor="text1"/>
                <w:kern w:val="0"/>
                <w:sz w:val="24"/>
                <w:szCs w:val="24"/>
                <w:u w:val="single"/>
                <w14:textFill>
                  <w14:solidFill>
                    <w14:schemeClr w14:val="tx1"/>
                  </w14:solidFill>
                </w14:textFill>
              </w:rPr>
              <w:t xml:space="preserve">  </w:t>
            </w:r>
            <w:r>
              <w:rPr>
                <w:rFonts w:hint="eastAsia" w:ascii="宋体" w:hAnsi="宋体" w:eastAsia="宋体" w:cs="宋体"/>
                <w:color w:val="000000" w:themeColor="text1"/>
                <w:kern w:val="0"/>
                <w:sz w:val="24"/>
                <w:szCs w:val="24"/>
                <w14:textFill>
                  <w14:solidFill>
                    <w14:schemeClr w14:val="tx1"/>
                  </w14:solidFill>
                </w14:textFill>
              </w:rPr>
              <w:t>日</w:t>
            </w:r>
          </w:p>
        </w:tc>
      </w:tr>
      <w:bookmarkEnd w:id="1"/>
    </w:tbl>
    <w:p>
      <w:pPr>
        <w:wordWrap w:val="0"/>
        <w:spacing w:line="360" w:lineRule="auto"/>
        <w:rPr>
          <w:rFonts w:ascii="宋体" w:hAnsi="宋体" w:eastAsia="宋体"/>
          <w:color w:val="000000" w:themeColor="text1"/>
          <w:sz w:val="24"/>
          <w:szCs w:val="24"/>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2E620"/>
    <w:multiLevelType w:val="singleLevel"/>
    <w:tmpl w:val="2082E620"/>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08F"/>
    <w:rsid w:val="000D4423"/>
    <w:rsid w:val="001D2E9F"/>
    <w:rsid w:val="00211908"/>
    <w:rsid w:val="00265ECB"/>
    <w:rsid w:val="004458E9"/>
    <w:rsid w:val="0063493E"/>
    <w:rsid w:val="0064008F"/>
    <w:rsid w:val="008A43DD"/>
    <w:rsid w:val="00A0417F"/>
    <w:rsid w:val="00A27D1B"/>
    <w:rsid w:val="00A31720"/>
    <w:rsid w:val="00B1557F"/>
    <w:rsid w:val="00BA1905"/>
    <w:rsid w:val="00D437C0"/>
    <w:rsid w:val="020652DF"/>
    <w:rsid w:val="10C96F55"/>
    <w:rsid w:val="19BA54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8"/>
    <w:qFormat/>
    <w:uiPriority w:val="0"/>
    <w:pPr>
      <w:keepNext/>
      <w:keepLines/>
      <w:spacing w:before="260" w:after="260" w:line="413" w:lineRule="auto"/>
      <w:outlineLvl w:val="2"/>
    </w:pPr>
    <w:rPr>
      <w:rFonts w:ascii="Times New Roman" w:hAnsi="Times New Roman" w:eastAsia="宋体" w:cs="Times New Roman"/>
      <w:b/>
      <w:bCs/>
      <w:sz w:val="32"/>
      <w:szCs w:val="32"/>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3">
    <w:name w:val="Title"/>
    <w:basedOn w:val="1"/>
    <w:next w:val="1"/>
    <w:link w:val="7"/>
    <w:qFormat/>
    <w:uiPriority w:val="10"/>
    <w:pPr>
      <w:spacing w:before="240" w:after="60"/>
      <w:jc w:val="center"/>
      <w:outlineLvl w:val="0"/>
    </w:pPr>
    <w:rPr>
      <w:rFonts w:asciiTheme="majorHAnsi" w:hAnsiTheme="majorHAnsi" w:eastAsiaTheme="majorEastAsia" w:cstheme="majorBidi"/>
      <w:b/>
      <w:bCs/>
      <w:sz w:val="32"/>
      <w:szCs w:val="32"/>
    </w:rPr>
  </w:style>
  <w:style w:type="table" w:styleId="6">
    <w:name w:val="Table Grid"/>
    <w:basedOn w:val="5"/>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标题 字符"/>
    <w:basedOn w:val="4"/>
    <w:link w:val="3"/>
    <w:qFormat/>
    <w:uiPriority w:val="10"/>
    <w:rPr>
      <w:rFonts w:asciiTheme="majorHAnsi" w:hAnsiTheme="majorHAnsi" w:eastAsiaTheme="majorEastAsia" w:cstheme="majorBidi"/>
      <w:b/>
      <w:bCs/>
      <w:sz w:val="32"/>
      <w:szCs w:val="32"/>
    </w:rPr>
  </w:style>
  <w:style w:type="character" w:customStyle="1" w:styleId="8">
    <w:name w:val="标题 3 字符"/>
    <w:basedOn w:val="4"/>
    <w:link w:val="2"/>
    <w:qFormat/>
    <w:uiPriority w:val="0"/>
    <w:rPr>
      <w:rFonts w:ascii="Times New Roman" w:hAnsi="Times New Roman" w:eastAsia="宋体" w:cs="Times New Roman"/>
      <w:b/>
      <w:bCs/>
      <w:sz w:val="32"/>
      <w:szCs w:val="32"/>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1113</Words>
  <Characters>6349</Characters>
  <Lines>52</Lines>
  <Paragraphs>14</Paragraphs>
  <TotalTime>1</TotalTime>
  <ScaleCrop>false</ScaleCrop>
  <LinksUpToDate>false</LinksUpToDate>
  <CharactersWithSpaces>7448</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2019-03-17T08:58:00Z</dcterms:created>
  <dc:creator>雯 张</dc:creator>
  <cp:lastModifiedBy>A尚铭  律师助理  小杨18875176001</cp:lastModifiedBy>
  <dcterms:modified xsi:type="dcterms:W3CDTF">2019-09-26T07:24:35Z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