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风险提示：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对工程质量及价格最好约定清楚，否则可能会发生纠纷；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由于工程量大、周期长，一次性支付工程价款可能会导致后续问题出现，建议在现有基础上进行约定，完成每一阶段工作，支付每一阶段的工资；</w:t>
      </w:r>
      <w:bookmarkStart w:id="1" w:name="_GoBack"/>
      <w:bookmarkEnd w:id="1"/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明确约定违约责任，当合同不履行或者不完全履行时，可以依据此类条款进行救济；</w:t>
      </w:r>
    </w:p>
    <w:p>
      <w:pPr>
        <w:numPr>
          <w:ilvl w:val="0"/>
          <w:numId w:val="1"/>
        </w:numPr>
        <w:ind w:left="425" w:leftChars="0" w:hanging="425" w:firstLineChars="0"/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约定争议解决方式时，最好不要约定提交仲裁委员会仲裁，因为仲裁委员会的商事仲裁是一裁终决，且仲裁委员会的仲裁费用一般都比较高昂；另，约定管辖的法院一定要具体到某一法院，否则约定不明确视为未约定。</w:t>
      </w:r>
    </w:p>
    <w:p>
      <w:pPr>
        <w:spacing w:line="360" w:lineRule="auto"/>
        <w:ind w:firstLine="643" w:firstLineChars="200"/>
        <w:jc w:val="center"/>
        <w:rPr>
          <w:rStyle w:val="17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_</w:t>
      </w:r>
      <w:r>
        <w:rPr>
          <w:rFonts w:ascii="宋体" w:hAnsi="宋体" w:eastAsia="宋体"/>
          <w:b/>
          <w:bCs/>
          <w:sz w:val="32"/>
          <w:szCs w:val="32"/>
        </w:rPr>
        <w:t>_____</w:t>
      </w:r>
      <w:r>
        <w:rPr>
          <w:rStyle w:val="17"/>
          <w:rFonts w:hint="eastAsia"/>
        </w:rPr>
        <w:t>工程</w:t>
      </w:r>
      <w:r>
        <w:rPr>
          <w:rStyle w:val="17"/>
        </w:rPr>
        <w:t>维修合同</w:t>
      </w:r>
    </w:p>
    <w:p>
      <w:pPr>
        <w:spacing w:before="312" w:beforeLines="100"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甲方：____________________公司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bookmarkStart w:id="0" w:name="_Hlk513105863"/>
      <w:r>
        <w:rPr>
          <w:rFonts w:hint="eastAsia" w:ascii="宋体" w:hAnsi="宋体" w:eastAsia="宋体"/>
          <w:sz w:val="24"/>
          <w:szCs w:val="24"/>
        </w:rPr>
        <w:t>法定代表人：</w:t>
      </w:r>
      <w:r>
        <w:rPr>
          <w:rFonts w:ascii="宋体" w:hAnsi="宋体" w:eastAsia="宋体"/>
          <w:sz w:val="24"/>
          <w:szCs w:val="24"/>
        </w:rPr>
        <w:t>__________________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联系</w:t>
      </w:r>
      <w:r>
        <w:rPr>
          <w:rFonts w:hint="eastAsia" w:ascii="宋体" w:hAnsi="宋体" w:eastAsia="宋体"/>
          <w:sz w:val="24"/>
          <w:szCs w:val="24"/>
        </w:rPr>
        <w:t>电话：</w:t>
      </w:r>
      <w:r>
        <w:rPr>
          <w:rFonts w:ascii="宋体" w:hAnsi="宋体" w:eastAsia="宋体"/>
          <w:sz w:val="24"/>
          <w:szCs w:val="24"/>
        </w:rPr>
        <w:t>________________________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联系地址</w:t>
      </w:r>
      <w:r>
        <w:rPr>
          <w:rFonts w:hint="eastAsia" w:ascii="宋体" w:hAnsi="宋体" w:eastAsia="宋体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            </w:t>
      </w:r>
    </w:p>
    <w:bookmarkEnd w:id="0"/>
    <w:p>
      <w:pPr>
        <w:spacing w:before="312" w:beforeLines="100"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乙方：____________________公司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法定代表人：__________________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联系</w:t>
      </w:r>
      <w:r>
        <w:rPr>
          <w:rFonts w:ascii="宋体" w:hAnsi="宋体" w:eastAsia="宋体"/>
          <w:sz w:val="24"/>
          <w:szCs w:val="24"/>
        </w:rPr>
        <w:t>电话：________________________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联系地址</w:t>
      </w:r>
      <w:r>
        <w:rPr>
          <w:rFonts w:ascii="宋体" w:hAnsi="宋体" w:eastAsia="宋体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            </w:t>
      </w:r>
    </w:p>
    <w:p>
      <w:pPr>
        <w:spacing w:before="312" w:beforeLines="100" w:after="312" w:afterLines="100"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根据《中华人民共和国合同法》及有关法律，经甲乙双方友好协商，一致同意按下列条款签订本合同：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第一条：工程概况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1.工程名称：_____________维修合同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2.工程地点：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3.承包方式：包工包料(甲方认质认价)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第二条：工程期限、合同金额、付款方式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1.本合同工期为______天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2.工程总造价：____________元，大写：__________________</w:t>
      </w:r>
      <w:r>
        <w:rPr>
          <w:rFonts w:hint="eastAsia" w:ascii="宋体" w:hAnsi="宋体" w:eastAsia="宋体"/>
          <w:sz w:val="24"/>
          <w:szCs w:val="24"/>
        </w:rPr>
        <w:t>元</w:t>
      </w:r>
      <w:r>
        <w:rPr>
          <w:rFonts w:ascii="宋体" w:hAnsi="宋体" w:eastAsia="宋体"/>
          <w:sz w:val="24"/>
          <w:szCs w:val="24"/>
        </w:rPr>
        <w:t>整。本合同签订生效后，乙方制作安装完工后，待甲方验收合格，无扣减事项后，______天内甲方以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            </w:t>
      </w:r>
      <w:r>
        <w:rPr>
          <w:rFonts w:ascii="宋体" w:hAnsi="宋体" w:eastAsia="宋体"/>
          <w:sz w:val="24"/>
          <w:szCs w:val="24"/>
        </w:rPr>
        <w:t>方式付全款，乙方需出具由税务局监制的有效发票。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乙方银行账户：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               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u w:val="none"/>
          <w:lang w:val="en-US" w:eastAsia="zh-CN"/>
        </w:rPr>
        <w:t>乙方银行账号：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               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第三条：双方责任及义务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1.乙方必须按照设计图纸及甲方的要求保质、保量的进行施工，如工程质量不符合相关规定，乙方负责无偿修理或返工，否则将赔偿甲方的一切损失。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2.乙方必须按双方约定的时间完工，</w:t>
      </w:r>
      <w:r>
        <w:rPr>
          <w:rFonts w:hint="eastAsia" w:ascii="宋体" w:hAnsi="宋体" w:eastAsia="宋体"/>
          <w:sz w:val="24"/>
          <w:szCs w:val="24"/>
          <w:lang w:eastAsia="zh-CN"/>
        </w:rPr>
        <w:t>除</w:t>
      </w:r>
      <w:r>
        <w:rPr>
          <w:rFonts w:ascii="宋体" w:hAnsi="宋体" w:eastAsia="宋体"/>
          <w:sz w:val="24"/>
          <w:szCs w:val="24"/>
        </w:rPr>
        <w:t>发生不可抗力因素</w:t>
      </w:r>
      <w:r>
        <w:rPr>
          <w:rFonts w:hint="eastAsia" w:ascii="宋体" w:hAnsi="宋体" w:eastAsia="宋体"/>
          <w:sz w:val="24"/>
          <w:szCs w:val="24"/>
          <w:lang w:eastAsia="zh-CN"/>
        </w:rPr>
        <w:t>或者甲方原因导致</w:t>
      </w:r>
      <w:r>
        <w:rPr>
          <w:rFonts w:ascii="宋体" w:hAnsi="宋体" w:eastAsia="宋体"/>
          <w:sz w:val="24"/>
          <w:szCs w:val="24"/>
        </w:rPr>
        <w:t>工期顺延。否则，视为违约，并赔偿甲方工程总造价______%的违约金。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3.使用过程中，如出现质量问题，乙方在得到甲方通知后应及时负责维修。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第四条：违约责任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1.乙方采购的材料必须保证质量，且是符合设计要求的合格产品。否则，应及时、免费按照甲方要求更换并赔偿甲方的损失。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2.合同纠纷解决方式：</w:t>
      </w:r>
      <w:r>
        <w:rPr>
          <w:rFonts w:hint="eastAsia" w:ascii="宋体" w:hAnsi="宋体" w:eastAsia="宋体"/>
          <w:sz w:val="24"/>
          <w:szCs w:val="24"/>
        </w:rPr>
        <w:t>向___________</w:t>
      </w:r>
      <w:r>
        <w:rPr>
          <w:rFonts w:hint="eastAsia" w:ascii="宋体" w:hAnsi="宋体" w:eastAsia="宋体"/>
          <w:sz w:val="24"/>
          <w:szCs w:val="24"/>
          <w:lang w:eastAsia="zh-CN"/>
        </w:rPr>
        <w:t>所在地</w:t>
      </w:r>
      <w:r>
        <w:rPr>
          <w:rFonts w:hint="eastAsia" w:ascii="宋体" w:hAnsi="宋体" w:eastAsia="宋体"/>
          <w:sz w:val="24"/>
          <w:szCs w:val="24"/>
        </w:rPr>
        <w:t>人民</w:t>
      </w:r>
      <w:r>
        <w:rPr>
          <w:rFonts w:ascii="宋体" w:hAnsi="宋体" w:eastAsia="宋体"/>
          <w:sz w:val="24"/>
          <w:szCs w:val="24"/>
        </w:rPr>
        <w:t>法院起诉。</w:t>
      </w:r>
    </w:p>
    <w:p>
      <w:pPr>
        <w:spacing w:after="312" w:afterLines="100"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本合同正本一式四份，甲方执三份，乙方执一份，均具有同等效力，本合同自签订之日起生效。</w:t>
      </w:r>
    </w:p>
    <w:tbl>
      <w:tblPr>
        <w:tblStyle w:val="15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甲方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签章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）</w:t>
            </w:r>
            <w:r>
              <w:rPr>
                <w:rFonts w:ascii="宋体" w:hAnsi="宋体" w:eastAsia="宋体"/>
                <w:sz w:val="24"/>
                <w:szCs w:val="24"/>
              </w:rPr>
              <w:t>：____________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14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乙方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签章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）</w:t>
            </w:r>
            <w:r>
              <w:rPr>
                <w:rFonts w:ascii="宋体" w:hAnsi="宋体" w:eastAsia="宋体"/>
                <w:sz w:val="24"/>
                <w:szCs w:val="24"/>
              </w:rPr>
              <w:t>：____________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签约代表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</w:t>
            </w:r>
            <w:r>
              <w:rPr>
                <w:rFonts w:ascii="宋体" w:hAnsi="宋体" w:eastAsia="宋体"/>
                <w:sz w:val="24"/>
                <w:szCs w:val="24"/>
              </w:rPr>
              <w:t>__________</w:t>
            </w:r>
          </w:p>
        </w:tc>
        <w:tc>
          <w:tcPr>
            <w:tcW w:w="4148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签约代表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</w:t>
            </w:r>
            <w:r>
              <w:rPr>
                <w:rFonts w:ascii="宋体" w:hAnsi="宋体" w:eastAsia="宋体"/>
                <w:sz w:val="24"/>
                <w:szCs w:val="24"/>
              </w:rPr>
              <w:t>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______年_____月_____日</w:t>
            </w:r>
          </w:p>
        </w:tc>
        <w:tc>
          <w:tcPr>
            <w:tcW w:w="4148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______年_____月_____日</w:t>
            </w:r>
          </w:p>
        </w:tc>
      </w:tr>
    </w:tbl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/>
        <w:sz w:val="21"/>
        <w:szCs w:val="21"/>
      </w:rPr>
    </w:pPr>
    <w:r>
      <w:rPr>
        <w:rStyle w:val="12"/>
        <w:rFonts w:hint="eastAsia"/>
        <w:u w:val="single"/>
      </w:rPr>
      <w:t xml:space="preserve">                                                                                             </w:t>
    </w:r>
  </w:p>
  <w:p>
    <w:pPr>
      <w:pStyle w:val="6"/>
      <w:spacing w:before="120" w:beforeLines="50"/>
      <w:jc w:val="center"/>
      <w:rPr>
        <w:rFonts w:ascii="Times New Roman" w:hAnsi="Times New Roman"/>
      </w:rPr>
    </w:pPr>
    <w:r>
      <w:rPr>
        <w:rFonts w:ascii="Times New Roman" w:hAnsi="Times New Roman"/>
      </w:rPr>
      <w:t>第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>页(共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NUMPAGES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3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>页)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val="zh-CN"/>
      </w:rPr>
      <w:t>[在此处键入]</w:t>
    </w:r>
  </w:p>
  <w:p>
    <w:pPr>
      <w:pStyle w:val="7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E620"/>
    <w:multiLevelType w:val="singleLevel"/>
    <w:tmpl w:val="2082E62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BF"/>
    <w:rsid w:val="00222A7F"/>
    <w:rsid w:val="002771FC"/>
    <w:rsid w:val="00315A3F"/>
    <w:rsid w:val="00392BEE"/>
    <w:rsid w:val="003F0E86"/>
    <w:rsid w:val="00405706"/>
    <w:rsid w:val="00405CA9"/>
    <w:rsid w:val="0049453A"/>
    <w:rsid w:val="004E23BB"/>
    <w:rsid w:val="00520C94"/>
    <w:rsid w:val="00605D21"/>
    <w:rsid w:val="0062014D"/>
    <w:rsid w:val="00680D5A"/>
    <w:rsid w:val="006F29A1"/>
    <w:rsid w:val="007C4B46"/>
    <w:rsid w:val="008478E8"/>
    <w:rsid w:val="00954B82"/>
    <w:rsid w:val="009D278B"/>
    <w:rsid w:val="009F0EB5"/>
    <w:rsid w:val="00A06AE9"/>
    <w:rsid w:val="00AB619A"/>
    <w:rsid w:val="00AD591D"/>
    <w:rsid w:val="00B36C6E"/>
    <w:rsid w:val="00CB24BF"/>
    <w:rsid w:val="00DA7B97"/>
    <w:rsid w:val="00E95AC9"/>
    <w:rsid w:val="00F456C3"/>
    <w:rsid w:val="00FE543B"/>
    <w:rsid w:val="00FF1CA4"/>
    <w:rsid w:val="0333087D"/>
    <w:rsid w:val="5155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3"/>
    <w:uiPriority w:val="0"/>
    <w:pPr>
      <w:jc w:val="left"/>
    </w:pPr>
  </w:style>
  <w:style w:type="paragraph" w:styleId="5">
    <w:name w:val="Body Text Indent 2"/>
    <w:basedOn w:val="1"/>
    <w:link w:val="25"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0"/>
    </w:rPr>
  </w:style>
  <w:style w:type="paragraph" w:styleId="6">
    <w:name w:val="footer"/>
    <w:basedOn w:val="1"/>
    <w:link w:val="2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7">
    <w:name w:val="header"/>
    <w:basedOn w:val="1"/>
    <w:link w:val="2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Title"/>
    <w:basedOn w:val="1"/>
    <w:next w:val="1"/>
    <w:link w:val="16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basedOn w:val="10"/>
    <w:semiHidden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标题 字符"/>
    <w:basedOn w:val="10"/>
    <w:link w:val="9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标题 3 字符"/>
    <w:basedOn w:val="10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标题 1 字符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页眉 字符"/>
    <w:basedOn w:val="10"/>
    <w:semiHidden/>
    <w:uiPriority w:val="99"/>
    <w:rPr>
      <w:sz w:val="18"/>
      <w:szCs w:val="18"/>
    </w:rPr>
  </w:style>
  <w:style w:type="character" w:customStyle="1" w:styleId="21">
    <w:name w:val="页眉 字符1"/>
    <w:link w:val="7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0"/>
    <w:link w:val="6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3">
    <w:name w:val="批注文字 字符"/>
    <w:basedOn w:val="10"/>
    <w:link w:val="4"/>
    <w:uiPriority w:val="0"/>
  </w:style>
  <w:style w:type="character" w:customStyle="1" w:styleId="24">
    <w:name w:val="批注文字 字符1"/>
    <w:basedOn w:val="10"/>
    <w:semiHidden/>
    <w:uiPriority w:val="99"/>
  </w:style>
  <w:style w:type="character" w:customStyle="1" w:styleId="25">
    <w:name w:val="正文文本缩进 2 字符"/>
    <w:basedOn w:val="10"/>
    <w:link w:val="5"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886</Characters>
  <Lines>7</Lines>
  <Paragraphs>2</Paragraphs>
  <TotalTime>12</TotalTime>
  <ScaleCrop>false</ScaleCrop>
  <LinksUpToDate>false</LinksUpToDate>
  <CharactersWithSpaces>1039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2019-03-10T14:13:00Z</dcterms:created>
  <dc:creator>雯 张</dc:creator>
  <cp:lastModifiedBy>A尚铭  律师助理  小杨18875176001</cp:lastModifiedBy>
  <dcterms:modified xsi:type="dcterms:W3CDTF">2019-09-28T08:57:20Z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